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BE09" w14:textId="53AB10E9"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Ďakujeme za dôveru, ktorú ste do nás vložili a za výber nášho produktu. </w:t>
      </w:r>
    </w:p>
    <w:p w14:paraId="0D0F44A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V posledných rokoch sme vyvinuli maximálne úsilie, aby sme zabezpečili, že varovania, pokyny a bezpečnostné pokyny sa vzťahujú na všetky riziká spojené s rekreáciou v našich vírivkách a záhradných vaniach.  Napriek tomu je dôležité mať na pamäti, že pri akejkoľvek činnosti vo vode by sa mala vždy používať opatrnosť, umiernenosť a zdravý rozum. </w:t>
      </w:r>
    </w:p>
    <w:p w14:paraId="1DC964EE" w14:textId="36EDC1E2"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Uschovajte si túto príručku pre budúce použitie. Pred inštaláciou a používaním karpatských víriviek. Pozorne si prečítajte, pochopte a postupujte podľa všetkých informácií v tejto príručke. To vám umožní vychutnať si bezpečnú, hygienickú a bezproblémovú prevádzku zariadenia po mnoho rokov. </w:t>
      </w:r>
    </w:p>
    <w:p w14:paraId="5231C305" w14:textId="3ACC985A" w:rsidR="009134D9" w:rsidRDefault="00D6545B">
      <w:pPr>
        <w:spacing w:line="360" w:lineRule="auto"/>
        <w:jc w:val="both"/>
        <w:rPr>
          <w:rFonts w:ascii="Segoe UI" w:eastAsia="Trebuchet MS" w:hAnsi="Segoe UI" w:cs="Segoe UI"/>
        </w:rPr>
      </w:pPr>
      <w:r w:rsidRPr="009134D9">
        <w:rPr>
          <w:rFonts w:ascii="Segoe UI" w:eastAsia="Trebuchet MS" w:hAnsi="Segoe UI" w:cs="Segoe UI"/>
        </w:rPr>
        <w:t>Aby bola dodržaná záruka na výrobok, musí byť inštalovaný elektrikárom s platným kvalifikačným certifikátom SEP na úrovni najmenej "D" a musí byť používaný v súlade s požiadavkami tejto príručky.</w:t>
      </w:r>
    </w:p>
    <w:p w14:paraId="60918B4F" w14:textId="5D9E30B0" w:rsidR="00ED3985" w:rsidRDefault="009134D9" w:rsidP="004C3AAE">
      <w:pPr>
        <w:rPr>
          <w:rFonts w:ascii="Segoe UI" w:eastAsia="Trebuchet MS" w:hAnsi="Segoe UI" w:cs="Segoe UI"/>
        </w:rPr>
      </w:pPr>
      <w:r>
        <w:rPr>
          <w:rFonts w:ascii="Segoe UI" w:eastAsia="Trebuchet MS" w:hAnsi="Segoe UI" w:cs="Segoe UI"/>
        </w:rPr>
        <w:br w:type="page"/>
      </w:r>
    </w:p>
    <w:p w14:paraId="1E5AC90D" w14:textId="77777777" w:rsidR="00DF0065" w:rsidRPr="009134D9" w:rsidRDefault="00DF0065" w:rsidP="004C3AAE">
      <w:pPr>
        <w:rPr>
          <w:rFonts w:ascii="Segoe UI" w:eastAsia="Trebuchet MS" w:hAnsi="Segoe UI" w:cs="Segoe UI"/>
        </w:rPr>
      </w:pP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p w14:paraId="2E10281B" w14:textId="11E1D702" w:rsidR="00EA36C2" w:rsidRPr="00EA36C2" w:rsidRDefault="00EA36C2">
          <w:pPr>
            <w:pStyle w:val="Hlavikaobsahu"/>
            <w:rPr>
              <w:color w:val="auto"/>
            </w:rPr>
          </w:pPr>
          <w:r w:rsidRPr="00EA36C2">
            <w:rPr>
              <w:color w:val="auto"/>
            </w:rPr>
            <w:t>Obsah:</w:t>
          </w:r>
        </w:p>
        <w:p w14:paraId="10F0181A" w14:textId="69DD42B6" w:rsidR="00D6545B" w:rsidRDefault="00EA36C2">
          <w:pPr>
            <w:pStyle w:val="Obsa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4852556" w:history="1">
            <w:r w:rsidR="00D6545B" w:rsidRPr="00967479">
              <w:rPr>
                <w:rStyle w:val="Hypertextovprepojenie"/>
                <w:noProof/>
              </w:rPr>
              <w:t>Kapitola 1. Technické špecifikácie a zamýšľané použitie výrobku</w:t>
            </w:r>
            <w:r w:rsidR="00D6545B">
              <w:rPr>
                <w:noProof/>
                <w:webHidden/>
              </w:rPr>
              <w:tab/>
            </w:r>
            <w:r w:rsidR="00D6545B">
              <w:rPr>
                <w:noProof/>
                <w:webHidden/>
              </w:rPr>
              <w:fldChar w:fldCharType="begin"/>
            </w:r>
            <w:r w:rsidR="00D6545B">
              <w:rPr>
                <w:noProof/>
                <w:webHidden/>
              </w:rPr>
              <w:instrText xml:space="preserve"> PAGEREF _Toc154852556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65D95C9C" w14:textId="4EBED4F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7" w:history="1">
            <w:r w:rsidR="00D6545B" w:rsidRPr="00967479">
              <w:rPr>
                <w:rStyle w:val="Hypertextovprepojenie"/>
                <w:noProof/>
              </w:rPr>
              <w:t>1.1 Technické špecifikácie</w:t>
            </w:r>
            <w:r w:rsidR="00D6545B">
              <w:rPr>
                <w:noProof/>
                <w:webHidden/>
              </w:rPr>
              <w:tab/>
            </w:r>
            <w:r w:rsidR="00D6545B">
              <w:rPr>
                <w:noProof/>
                <w:webHidden/>
              </w:rPr>
              <w:fldChar w:fldCharType="begin"/>
            </w:r>
            <w:r w:rsidR="00D6545B">
              <w:rPr>
                <w:noProof/>
                <w:webHidden/>
              </w:rPr>
              <w:instrText xml:space="preserve"> PAGEREF _Toc154852557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5EC2AB3B" w14:textId="3A920239"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8" w:history="1">
            <w:r w:rsidR="00D6545B" w:rsidRPr="00967479">
              <w:rPr>
                <w:rStyle w:val="Hypertextovprepojenie"/>
                <w:noProof/>
              </w:rPr>
              <w:t>1.2 Zamýšľané použitie výrobku</w:t>
            </w:r>
            <w:r w:rsidR="00D6545B">
              <w:rPr>
                <w:noProof/>
                <w:webHidden/>
              </w:rPr>
              <w:tab/>
            </w:r>
            <w:r w:rsidR="00D6545B">
              <w:rPr>
                <w:noProof/>
                <w:webHidden/>
              </w:rPr>
              <w:fldChar w:fldCharType="begin"/>
            </w:r>
            <w:r w:rsidR="00D6545B">
              <w:rPr>
                <w:noProof/>
                <w:webHidden/>
              </w:rPr>
              <w:instrText xml:space="preserve"> PAGEREF _Toc154852558 \h </w:instrText>
            </w:r>
            <w:r w:rsidR="00D6545B">
              <w:rPr>
                <w:noProof/>
                <w:webHidden/>
              </w:rPr>
            </w:r>
            <w:r w:rsidR="00D6545B">
              <w:rPr>
                <w:noProof/>
                <w:webHidden/>
              </w:rPr>
              <w:fldChar w:fldCharType="separate"/>
            </w:r>
            <w:r w:rsidR="00D6545B">
              <w:rPr>
                <w:noProof/>
                <w:webHidden/>
              </w:rPr>
              <w:t>4</w:t>
            </w:r>
            <w:r w:rsidR="00D6545B">
              <w:rPr>
                <w:noProof/>
                <w:webHidden/>
              </w:rPr>
              <w:fldChar w:fldCharType="end"/>
            </w:r>
          </w:hyperlink>
        </w:p>
        <w:p w14:paraId="6D2FD91D" w14:textId="1DB09DDE"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59" w:history="1">
            <w:r w:rsidR="00D6545B" w:rsidRPr="00967479">
              <w:rPr>
                <w:rStyle w:val="Hypertextovprepojenie"/>
                <w:noProof/>
              </w:rPr>
              <w:t>Kapitola 2. Bezpečnostné informácie</w:t>
            </w:r>
            <w:r w:rsidR="00D6545B">
              <w:rPr>
                <w:noProof/>
                <w:webHidden/>
              </w:rPr>
              <w:tab/>
            </w:r>
            <w:r w:rsidR="00D6545B">
              <w:rPr>
                <w:noProof/>
                <w:webHidden/>
              </w:rPr>
              <w:fldChar w:fldCharType="begin"/>
            </w:r>
            <w:r w:rsidR="00D6545B">
              <w:rPr>
                <w:noProof/>
                <w:webHidden/>
              </w:rPr>
              <w:instrText xml:space="preserve"> PAGEREF _Toc154852559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5FA90FD7" w14:textId="40C1E75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0" w:history="1">
            <w:r w:rsidR="00D6545B" w:rsidRPr="00967479">
              <w:rPr>
                <w:rStyle w:val="Hypertextovprepojenie"/>
                <w:noProof/>
              </w:rPr>
              <w:t>2.1 Vysvetlenie piktogramov na výrobku</w:t>
            </w:r>
            <w:r w:rsidR="00D6545B">
              <w:rPr>
                <w:noProof/>
                <w:webHidden/>
              </w:rPr>
              <w:tab/>
            </w:r>
            <w:r w:rsidR="00D6545B">
              <w:rPr>
                <w:noProof/>
                <w:webHidden/>
              </w:rPr>
              <w:fldChar w:fldCharType="begin"/>
            </w:r>
            <w:r w:rsidR="00D6545B">
              <w:rPr>
                <w:noProof/>
                <w:webHidden/>
              </w:rPr>
              <w:instrText xml:space="preserve"> PAGEREF _Toc154852560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73D190EE" w14:textId="37EAB3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1" w:history="1">
            <w:r w:rsidR="00D6545B" w:rsidRPr="00967479">
              <w:rPr>
                <w:rStyle w:val="Hypertextovprepojenie"/>
                <w:noProof/>
              </w:rPr>
              <w:t>2.2. Upozornenia</w:t>
            </w:r>
            <w:r w:rsidR="00D6545B">
              <w:rPr>
                <w:noProof/>
                <w:webHidden/>
              </w:rPr>
              <w:tab/>
            </w:r>
            <w:r w:rsidR="00D6545B">
              <w:rPr>
                <w:noProof/>
                <w:webHidden/>
              </w:rPr>
              <w:fldChar w:fldCharType="begin"/>
            </w:r>
            <w:r w:rsidR="00D6545B">
              <w:rPr>
                <w:noProof/>
                <w:webHidden/>
              </w:rPr>
              <w:instrText xml:space="preserve"> PAGEREF _Toc154852561 \h </w:instrText>
            </w:r>
            <w:r w:rsidR="00D6545B">
              <w:rPr>
                <w:noProof/>
                <w:webHidden/>
              </w:rPr>
            </w:r>
            <w:r w:rsidR="00D6545B">
              <w:rPr>
                <w:noProof/>
                <w:webHidden/>
              </w:rPr>
              <w:fldChar w:fldCharType="separate"/>
            </w:r>
            <w:r w:rsidR="00D6545B">
              <w:rPr>
                <w:noProof/>
                <w:webHidden/>
              </w:rPr>
              <w:t>8</w:t>
            </w:r>
            <w:r w:rsidR="00D6545B">
              <w:rPr>
                <w:noProof/>
                <w:webHidden/>
              </w:rPr>
              <w:fldChar w:fldCharType="end"/>
            </w:r>
          </w:hyperlink>
        </w:p>
        <w:p w14:paraId="49B1F4E5" w14:textId="54301BA4"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2" w:history="1">
            <w:r w:rsidR="00D6545B" w:rsidRPr="00967479">
              <w:rPr>
                <w:rStyle w:val="Hypertextovprepojenie"/>
                <w:noProof/>
              </w:rPr>
              <w:t>Kapitola 3. Tipy na správnu inštaláciu produktu</w:t>
            </w:r>
            <w:r w:rsidR="00D6545B">
              <w:rPr>
                <w:noProof/>
                <w:webHidden/>
              </w:rPr>
              <w:tab/>
            </w:r>
            <w:r w:rsidR="00D6545B">
              <w:rPr>
                <w:noProof/>
                <w:webHidden/>
              </w:rPr>
              <w:fldChar w:fldCharType="begin"/>
            </w:r>
            <w:r w:rsidR="00D6545B">
              <w:rPr>
                <w:noProof/>
                <w:webHidden/>
              </w:rPr>
              <w:instrText xml:space="preserve"> PAGEREF _Toc154852562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B0CC78A" w14:textId="37BE6A68"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3" w:history="1">
            <w:r w:rsidR="00D6545B" w:rsidRPr="00967479">
              <w:rPr>
                <w:rStyle w:val="Hypertextovprepojenie"/>
                <w:noProof/>
              </w:rPr>
              <w:t>3.1 Umiestnenie vane / vírivky na pozemku</w:t>
            </w:r>
            <w:r w:rsidR="00D6545B">
              <w:rPr>
                <w:noProof/>
                <w:webHidden/>
              </w:rPr>
              <w:tab/>
            </w:r>
            <w:r w:rsidR="00D6545B">
              <w:rPr>
                <w:noProof/>
                <w:webHidden/>
              </w:rPr>
              <w:fldChar w:fldCharType="begin"/>
            </w:r>
            <w:r w:rsidR="00D6545B">
              <w:rPr>
                <w:noProof/>
                <w:webHidden/>
              </w:rPr>
              <w:instrText xml:space="preserve"> PAGEREF _Toc154852563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44FC483" w14:textId="0CAAE93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4" w:history="1">
            <w:r w:rsidR="00D6545B" w:rsidRPr="00967479">
              <w:rPr>
                <w:rStyle w:val="Hypertextovprepojenie"/>
                <w:noProof/>
              </w:rPr>
              <w:t>3.2 Príprava podkladu pre vírivku / záhradnú vaňu</w:t>
            </w:r>
            <w:r w:rsidR="00D6545B">
              <w:rPr>
                <w:noProof/>
                <w:webHidden/>
              </w:rPr>
              <w:tab/>
            </w:r>
            <w:r w:rsidR="00D6545B">
              <w:rPr>
                <w:noProof/>
                <w:webHidden/>
              </w:rPr>
              <w:fldChar w:fldCharType="begin"/>
            </w:r>
            <w:r w:rsidR="00D6545B">
              <w:rPr>
                <w:noProof/>
                <w:webHidden/>
              </w:rPr>
              <w:instrText xml:space="preserve"> PAGEREF _Toc154852564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332A517" w14:textId="26B94C7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5" w:history="1">
            <w:r w:rsidR="00D6545B" w:rsidRPr="00967479">
              <w:rPr>
                <w:rStyle w:val="Hypertextovprepojenie"/>
                <w:noProof/>
              </w:rPr>
              <w:t>3.3 zhromaždenie</w:t>
            </w:r>
            <w:r w:rsidR="00D6545B">
              <w:rPr>
                <w:noProof/>
                <w:webHidden/>
              </w:rPr>
              <w:tab/>
            </w:r>
            <w:r w:rsidR="00D6545B">
              <w:rPr>
                <w:noProof/>
                <w:webHidden/>
              </w:rPr>
              <w:fldChar w:fldCharType="begin"/>
            </w:r>
            <w:r w:rsidR="00D6545B">
              <w:rPr>
                <w:noProof/>
                <w:webHidden/>
              </w:rPr>
              <w:instrText xml:space="preserve"> PAGEREF _Toc154852565 \h </w:instrText>
            </w:r>
            <w:r w:rsidR="00D6545B">
              <w:rPr>
                <w:noProof/>
                <w:webHidden/>
              </w:rPr>
            </w:r>
            <w:r w:rsidR="00D6545B">
              <w:rPr>
                <w:noProof/>
                <w:webHidden/>
              </w:rPr>
              <w:fldChar w:fldCharType="separate"/>
            </w:r>
            <w:r w:rsidR="00D6545B">
              <w:rPr>
                <w:noProof/>
                <w:webHidden/>
              </w:rPr>
              <w:t>14</w:t>
            </w:r>
            <w:r w:rsidR="00D6545B">
              <w:rPr>
                <w:noProof/>
                <w:webHidden/>
              </w:rPr>
              <w:fldChar w:fldCharType="end"/>
            </w:r>
          </w:hyperlink>
        </w:p>
        <w:p w14:paraId="08F4327C" w14:textId="59C46A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6" w:history="1">
            <w:r w:rsidR="00D6545B" w:rsidRPr="00967479">
              <w:rPr>
                <w:rStyle w:val="Hypertextovprepojenie"/>
                <w:noProof/>
              </w:rPr>
              <w:t>3.4 Inštalácia elektrického systému a pripojenie k elektrickej sieti</w:t>
            </w:r>
            <w:r w:rsidR="00D6545B">
              <w:rPr>
                <w:noProof/>
                <w:webHidden/>
              </w:rPr>
              <w:tab/>
            </w:r>
            <w:r w:rsidR="00D6545B">
              <w:rPr>
                <w:noProof/>
                <w:webHidden/>
              </w:rPr>
              <w:fldChar w:fldCharType="begin"/>
            </w:r>
            <w:r w:rsidR="00D6545B">
              <w:rPr>
                <w:noProof/>
                <w:webHidden/>
              </w:rPr>
              <w:instrText xml:space="preserve"> PAGEREF _Toc154852566 \h </w:instrText>
            </w:r>
            <w:r w:rsidR="00D6545B">
              <w:rPr>
                <w:noProof/>
                <w:webHidden/>
              </w:rPr>
            </w:r>
            <w:r w:rsidR="00D6545B">
              <w:rPr>
                <w:noProof/>
                <w:webHidden/>
              </w:rPr>
              <w:fldChar w:fldCharType="separate"/>
            </w:r>
            <w:r w:rsidR="00D6545B">
              <w:rPr>
                <w:noProof/>
                <w:webHidden/>
              </w:rPr>
              <w:t>19</w:t>
            </w:r>
            <w:r w:rsidR="00D6545B">
              <w:rPr>
                <w:noProof/>
                <w:webHidden/>
              </w:rPr>
              <w:fldChar w:fldCharType="end"/>
            </w:r>
          </w:hyperlink>
        </w:p>
        <w:p w14:paraId="1B416B55" w14:textId="61AE0147"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7" w:history="1">
            <w:r w:rsidR="00D6545B" w:rsidRPr="00967479">
              <w:rPr>
                <w:rStyle w:val="Hypertextovprepojenie"/>
                <w:noProof/>
              </w:rPr>
              <w:t>3.5 Prístup k elektrickému systému spotrebiča</w:t>
            </w:r>
            <w:r w:rsidR="00D6545B">
              <w:rPr>
                <w:noProof/>
                <w:webHidden/>
              </w:rPr>
              <w:tab/>
            </w:r>
            <w:r w:rsidR="00D6545B">
              <w:rPr>
                <w:noProof/>
                <w:webHidden/>
              </w:rPr>
              <w:fldChar w:fldCharType="begin"/>
            </w:r>
            <w:r w:rsidR="00D6545B">
              <w:rPr>
                <w:noProof/>
                <w:webHidden/>
              </w:rPr>
              <w:instrText xml:space="preserve"> PAGEREF _Toc154852567 \h </w:instrText>
            </w:r>
            <w:r w:rsidR="00D6545B">
              <w:rPr>
                <w:noProof/>
                <w:webHidden/>
              </w:rPr>
            </w:r>
            <w:r w:rsidR="00D6545B">
              <w:rPr>
                <w:noProof/>
                <w:webHidden/>
              </w:rPr>
              <w:fldChar w:fldCharType="separate"/>
            </w:r>
            <w:r w:rsidR="00D6545B">
              <w:rPr>
                <w:noProof/>
                <w:webHidden/>
              </w:rPr>
              <w:t>20</w:t>
            </w:r>
            <w:r w:rsidR="00D6545B">
              <w:rPr>
                <w:noProof/>
                <w:webHidden/>
              </w:rPr>
              <w:fldChar w:fldCharType="end"/>
            </w:r>
          </w:hyperlink>
        </w:p>
        <w:p w14:paraId="37BF5CC5" w14:textId="2622A3CC"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8" w:history="1">
            <w:r w:rsidR="00D6545B" w:rsidRPr="00967479">
              <w:rPr>
                <w:rStyle w:val="Hypertextovprepojenie"/>
                <w:noProof/>
              </w:rPr>
              <w:t>3.6 Uvedenie do prevádzky a používanie vírivky</w:t>
            </w:r>
            <w:r w:rsidR="00D6545B">
              <w:rPr>
                <w:noProof/>
                <w:webHidden/>
              </w:rPr>
              <w:tab/>
            </w:r>
            <w:r w:rsidR="00D6545B">
              <w:rPr>
                <w:noProof/>
                <w:webHidden/>
              </w:rPr>
              <w:fldChar w:fldCharType="begin"/>
            </w:r>
            <w:r w:rsidR="00D6545B">
              <w:rPr>
                <w:noProof/>
                <w:webHidden/>
              </w:rPr>
              <w:instrText xml:space="preserve"> PAGEREF _Toc154852568 \h </w:instrText>
            </w:r>
            <w:r w:rsidR="00D6545B">
              <w:rPr>
                <w:noProof/>
                <w:webHidden/>
              </w:rPr>
            </w:r>
            <w:r w:rsidR="00D6545B">
              <w:rPr>
                <w:noProof/>
                <w:webHidden/>
              </w:rPr>
              <w:fldChar w:fldCharType="separate"/>
            </w:r>
            <w:r w:rsidR="00D6545B">
              <w:rPr>
                <w:noProof/>
                <w:webHidden/>
              </w:rPr>
              <w:t>24</w:t>
            </w:r>
            <w:r w:rsidR="00D6545B">
              <w:rPr>
                <w:noProof/>
                <w:webHidden/>
              </w:rPr>
              <w:fldChar w:fldCharType="end"/>
            </w:r>
          </w:hyperlink>
        </w:p>
        <w:p w14:paraId="4356B095" w14:textId="70F65A35"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9" w:history="1">
            <w:r w:rsidR="00D6545B" w:rsidRPr="00967479">
              <w:rPr>
                <w:rStyle w:val="Hypertextovprepojenie"/>
                <w:noProof/>
              </w:rPr>
              <w:t>Kapitola 4. Tipy na správnu prevádzku a údržbu produktu</w:t>
            </w:r>
            <w:r w:rsidR="00D6545B">
              <w:rPr>
                <w:noProof/>
                <w:webHidden/>
              </w:rPr>
              <w:tab/>
            </w:r>
            <w:r w:rsidR="00D6545B">
              <w:rPr>
                <w:noProof/>
                <w:webHidden/>
              </w:rPr>
              <w:fldChar w:fldCharType="begin"/>
            </w:r>
            <w:r w:rsidR="00D6545B">
              <w:rPr>
                <w:noProof/>
                <w:webHidden/>
              </w:rPr>
              <w:instrText xml:space="preserve"> PAGEREF _Toc154852569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6FC114C0" w14:textId="03441B4D"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0" w:history="1">
            <w:r w:rsidR="00D6545B" w:rsidRPr="00967479">
              <w:rPr>
                <w:rStyle w:val="Hypertextovprepojenie"/>
                <w:noProof/>
              </w:rPr>
              <w:t>4.1 Všeobecné tipy pre správnu prevádzku</w:t>
            </w:r>
            <w:r w:rsidR="00D6545B">
              <w:rPr>
                <w:noProof/>
                <w:webHidden/>
              </w:rPr>
              <w:tab/>
            </w:r>
            <w:r w:rsidR="00D6545B">
              <w:rPr>
                <w:noProof/>
                <w:webHidden/>
              </w:rPr>
              <w:fldChar w:fldCharType="begin"/>
            </w:r>
            <w:r w:rsidR="00D6545B">
              <w:rPr>
                <w:noProof/>
                <w:webHidden/>
              </w:rPr>
              <w:instrText xml:space="preserve"> PAGEREF _Toc154852570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5D45F4AC" w14:textId="02324593"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1" w:history="1">
            <w:r w:rsidR="00D6545B" w:rsidRPr="00967479">
              <w:rPr>
                <w:rStyle w:val="Hypertextovprepojenie"/>
                <w:noProof/>
              </w:rPr>
              <w:t>4.2 Úprava vody</w:t>
            </w:r>
            <w:r w:rsidR="00D6545B">
              <w:rPr>
                <w:noProof/>
                <w:webHidden/>
              </w:rPr>
              <w:tab/>
            </w:r>
            <w:r w:rsidR="00D6545B">
              <w:rPr>
                <w:noProof/>
                <w:webHidden/>
              </w:rPr>
              <w:fldChar w:fldCharType="begin"/>
            </w:r>
            <w:r w:rsidR="00D6545B">
              <w:rPr>
                <w:noProof/>
                <w:webHidden/>
              </w:rPr>
              <w:instrText xml:space="preserve"> PAGEREF _Toc154852571 \h </w:instrText>
            </w:r>
            <w:r w:rsidR="00D6545B">
              <w:rPr>
                <w:noProof/>
                <w:webHidden/>
              </w:rPr>
            </w:r>
            <w:r w:rsidR="00D6545B">
              <w:rPr>
                <w:noProof/>
                <w:webHidden/>
              </w:rPr>
              <w:fldChar w:fldCharType="separate"/>
            </w:r>
            <w:r w:rsidR="00D6545B">
              <w:rPr>
                <w:noProof/>
                <w:webHidden/>
              </w:rPr>
              <w:t>27</w:t>
            </w:r>
            <w:r w:rsidR="00D6545B">
              <w:rPr>
                <w:noProof/>
                <w:webHidden/>
              </w:rPr>
              <w:fldChar w:fldCharType="end"/>
            </w:r>
          </w:hyperlink>
        </w:p>
        <w:p w14:paraId="5FC84C1D" w14:textId="6E4700C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2" w:history="1">
            <w:r w:rsidR="00D6545B" w:rsidRPr="00967479">
              <w:rPr>
                <w:rStyle w:val="Hypertextovprepojenie"/>
                <w:noProof/>
              </w:rPr>
              <w:t>4.3 Čistenie spotrebiča</w:t>
            </w:r>
            <w:r w:rsidR="00D6545B">
              <w:rPr>
                <w:noProof/>
                <w:webHidden/>
              </w:rPr>
              <w:tab/>
            </w:r>
            <w:r w:rsidR="00D6545B">
              <w:rPr>
                <w:noProof/>
                <w:webHidden/>
              </w:rPr>
              <w:fldChar w:fldCharType="begin"/>
            </w:r>
            <w:r w:rsidR="00D6545B">
              <w:rPr>
                <w:noProof/>
                <w:webHidden/>
              </w:rPr>
              <w:instrText xml:space="preserve"> PAGEREF _Toc154852572 \h </w:instrText>
            </w:r>
            <w:r w:rsidR="00D6545B">
              <w:rPr>
                <w:noProof/>
                <w:webHidden/>
              </w:rPr>
            </w:r>
            <w:r w:rsidR="00D6545B">
              <w:rPr>
                <w:noProof/>
                <w:webHidden/>
              </w:rPr>
              <w:fldChar w:fldCharType="separate"/>
            </w:r>
            <w:r w:rsidR="00D6545B">
              <w:rPr>
                <w:noProof/>
                <w:webHidden/>
              </w:rPr>
              <w:t>32</w:t>
            </w:r>
            <w:r w:rsidR="00D6545B">
              <w:rPr>
                <w:noProof/>
                <w:webHidden/>
              </w:rPr>
              <w:fldChar w:fldCharType="end"/>
            </w:r>
          </w:hyperlink>
        </w:p>
        <w:p w14:paraId="221CE860" w14:textId="4BEE4C65"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3" w:history="1">
            <w:r w:rsidR="00D6545B" w:rsidRPr="00967479">
              <w:rPr>
                <w:rStyle w:val="Hypertextovprepojenie"/>
                <w:noProof/>
              </w:rPr>
              <w:t>4.4 Údržba a kontroly</w:t>
            </w:r>
            <w:r w:rsidR="00D6545B">
              <w:rPr>
                <w:noProof/>
                <w:webHidden/>
              </w:rPr>
              <w:tab/>
            </w:r>
            <w:r w:rsidR="00D6545B">
              <w:rPr>
                <w:noProof/>
                <w:webHidden/>
              </w:rPr>
              <w:fldChar w:fldCharType="begin"/>
            </w:r>
            <w:r w:rsidR="00D6545B">
              <w:rPr>
                <w:noProof/>
                <w:webHidden/>
              </w:rPr>
              <w:instrText xml:space="preserve"> PAGEREF _Toc154852573 \h </w:instrText>
            </w:r>
            <w:r w:rsidR="00D6545B">
              <w:rPr>
                <w:noProof/>
                <w:webHidden/>
              </w:rPr>
            </w:r>
            <w:r w:rsidR="00D6545B">
              <w:rPr>
                <w:noProof/>
                <w:webHidden/>
              </w:rPr>
              <w:fldChar w:fldCharType="separate"/>
            </w:r>
            <w:r w:rsidR="00D6545B">
              <w:rPr>
                <w:noProof/>
                <w:webHidden/>
              </w:rPr>
              <w:t>35</w:t>
            </w:r>
            <w:r w:rsidR="00D6545B">
              <w:rPr>
                <w:noProof/>
                <w:webHidden/>
              </w:rPr>
              <w:fldChar w:fldCharType="end"/>
            </w:r>
          </w:hyperlink>
        </w:p>
        <w:p w14:paraId="0615BE68" w14:textId="4A0B7DAC" w:rsidR="004C3AAE" w:rsidRPr="00EA36C2" w:rsidRDefault="00EA36C2" w:rsidP="00EA36C2">
          <w:r>
            <w:rPr>
              <w:b/>
              <w:bCs/>
            </w:rPr>
            <w:fldChar w:fldCharType="end"/>
          </w:r>
        </w:p>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77C6817B" w14:textId="70A947EF" w:rsidR="00ED3985" w:rsidRPr="009134D9" w:rsidRDefault="00D6545B" w:rsidP="00EA36C2">
      <w:pPr>
        <w:pStyle w:val="rozdzialy"/>
        <w:rPr>
          <w:b w:val="0"/>
        </w:rPr>
      </w:pPr>
      <w:bookmarkStart w:id="0" w:name="_Toc154852556"/>
      <w:r w:rsidRPr="009134D9">
        <w:lastRenderedPageBreak/>
        <w:t>Kapitola 1. Technické špecifikácie a zamýšľané použitie výrobku</w:t>
      </w:r>
      <w:bookmarkEnd w:id="0"/>
    </w:p>
    <w:p w14:paraId="15625242" w14:textId="0CEE1F8B" w:rsidR="00ED3985" w:rsidRPr="009134D9" w:rsidRDefault="00D6545B" w:rsidP="00EA36C2">
      <w:pPr>
        <w:pStyle w:val="podrozdzialy"/>
      </w:pPr>
      <w:bookmarkStart w:id="1" w:name="_Toc154852557"/>
      <w:r w:rsidRPr="009134D9">
        <w:t>1.1 Technické špecifikácie</w:t>
      </w:r>
      <w:bookmarkEnd w:id="1"/>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3985" w:rsidRPr="009134D9" w14:paraId="09A11B6E" w14:textId="77777777">
        <w:tc>
          <w:tcPr>
            <w:tcW w:w="4531" w:type="dxa"/>
            <w:shd w:val="clear" w:color="auto" w:fill="D9D9D9"/>
            <w:vAlign w:val="center"/>
          </w:tcPr>
          <w:p w14:paraId="77FA7887" w14:textId="742876D7" w:rsidR="00ED3985" w:rsidRPr="00747A78" w:rsidRDefault="00D6545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5EEEC8FB" w14:textId="08EDF4CC" w:rsidR="00ED3985" w:rsidRPr="00747A78" w:rsidRDefault="00DF0065">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Kúpací sud</w:t>
            </w:r>
            <w:r w:rsidR="00F77919">
              <w:rPr>
                <w:rFonts w:ascii="Segoe UI" w:eastAsia="Trebuchet MS" w:hAnsi="Segoe UI" w:cs="Segoe UI"/>
                <w:b/>
                <w:sz w:val="20"/>
                <w:szCs w:val="20"/>
              </w:rPr>
              <w:t xml:space="preserve"> OLT H</w:t>
            </w:r>
          </w:p>
        </w:tc>
      </w:tr>
      <w:tr w:rsidR="00ED3985" w:rsidRPr="009134D9" w14:paraId="22327CFD" w14:textId="77777777">
        <w:tc>
          <w:tcPr>
            <w:tcW w:w="4531" w:type="dxa"/>
            <w:vAlign w:val="center"/>
          </w:tcPr>
          <w:p w14:paraId="04A60110" w14:textId="2A254DD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6F837BD5" w14:textId="0A1B62BA" w:rsidR="00ED3985" w:rsidRPr="00747A78" w:rsidRDefault="00D52E18" w:rsidP="002C5495">
            <w:pPr>
              <w:spacing w:line="276" w:lineRule="auto"/>
              <w:rPr>
                <w:rFonts w:ascii="Segoe UI" w:eastAsia="Trebuchet MS" w:hAnsi="Segoe UI" w:cs="Segoe UI"/>
                <w:sz w:val="20"/>
                <w:szCs w:val="20"/>
              </w:rPr>
            </w:pPr>
            <w:r>
              <w:rPr>
                <w:rFonts w:ascii="Segoe UI" w:eastAsia="Trebuchet MS" w:hAnsi="Segoe UI" w:cs="Segoe UI"/>
                <w:sz w:val="20"/>
                <w:szCs w:val="20"/>
              </w:rPr>
              <w:t>4</w:t>
            </w:r>
          </w:p>
        </w:tc>
      </w:tr>
      <w:tr w:rsidR="00ED3985" w:rsidRPr="009134D9" w14:paraId="57FDE86B" w14:textId="77777777">
        <w:tc>
          <w:tcPr>
            <w:tcW w:w="4531" w:type="dxa"/>
            <w:vAlign w:val="center"/>
          </w:tcPr>
          <w:p w14:paraId="05F1AAE3" w14:textId="4F63FD5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23358A0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D3985" w:rsidRPr="009134D9" w14:paraId="42C1B3C9" w14:textId="77777777">
        <w:tc>
          <w:tcPr>
            <w:tcW w:w="4531" w:type="dxa"/>
            <w:vAlign w:val="center"/>
          </w:tcPr>
          <w:p w14:paraId="42CA2697" w14:textId="49FB7196"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603740E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D3985" w:rsidRPr="009134D9" w14:paraId="599EC7A4" w14:textId="77777777">
        <w:tc>
          <w:tcPr>
            <w:tcW w:w="4531" w:type="dxa"/>
            <w:vAlign w:val="center"/>
          </w:tcPr>
          <w:p w14:paraId="1C1B0601" w14:textId="4E41660D"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53C221FD" w14:textId="7B65D9EE"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Priemer 200cm</w:t>
            </w:r>
          </w:p>
        </w:tc>
      </w:tr>
      <w:tr w:rsidR="00ED3985" w:rsidRPr="009134D9" w14:paraId="2A89D202" w14:textId="77777777">
        <w:tc>
          <w:tcPr>
            <w:tcW w:w="4531" w:type="dxa"/>
            <w:vAlign w:val="center"/>
          </w:tcPr>
          <w:p w14:paraId="3B5DCB86" w14:textId="3DF4E36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1855B191"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D3985" w:rsidRPr="009134D9" w14:paraId="4824E935" w14:textId="77777777">
        <w:tc>
          <w:tcPr>
            <w:tcW w:w="4531" w:type="dxa"/>
            <w:vAlign w:val="center"/>
          </w:tcPr>
          <w:p w14:paraId="044A5166" w14:textId="76554708"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32217226" w14:textId="59DACFAE" w:rsidR="00ED3985" w:rsidRPr="00747A78" w:rsidRDefault="00D52E18" w:rsidP="002C5495">
            <w:pPr>
              <w:spacing w:line="276" w:lineRule="auto"/>
              <w:rPr>
                <w:rFonts w:ascii="Segoe UI" w:eastAsia="Trebuchet MS" w:hAnsi="Segoe UI" w:cs="Segoe UI"/>
                <w:sz w:val="20"/>
                <w:szCs w:val="20"/>
              </w:rPr>
            </w:pPr>
            <w:r>
              <w:rPr>
                <w:rFonts w:ascii="Segoe UI" w:eastAsia="Trebuchet MS" w:hAnsi="Segoe UI" w:cs="Segoe UI"/>
                <w:sz w:val="20"/>
                <w:szCs w:val="20"/>
              </w:rPr>
              <w:t>900 l</w:t>
            </w:r>
          </w:p>
        </w:tc>
      </w:tr>
      <w:tr w:rsidR="00ED3985" w:rsidRPr="009134D9" w14:paraId="2E51EE2A" w14:textId="77777777">
        <w:tc>
          <w:tcPr>
            <w:tcW w:w="4531" w:type="dxa"/>
            <w:vAlign w:val="center"/>
          </w:tcPr>
          <w:p w14:paraId="4B136215" w14:textId="4092F86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41A69293" w14:textId="3AF30BFC"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85cm (zdola prsteň)</w:t>
            </w:r>
          </w:p>
        </w:tc>
      </w:tr>
      <w:tr w:rsidR="00ED3985" w:rsidRPr="009134D9" w14:paraId="0A497BB9" w14:textId="77777777">
        <w:tc>
          <w:tcPr>
            <w:tcW w:w="4531" w:type="dxa"/>
            <w:vAlign w:val="center"/>
          </w:tcPr>
          <w:p w14:paraId="182A9628" w14:textId="6150D3BF"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34CF284A" w14:textId="491DCEB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210 kg</w:t>
            </w:r>
          </w:p>
        </w:tc>
      </w:tr>
      <w:tr w:rsidR="00ED3985" w:rsidRPr="009134D9" w14:paraId="2054A754" w14:textId="77777777">
        <w:tc>
          <w:tcPr>
            <w:tcW w:w="4531" w:type="dxa"/>
            <w:vAlign w:val="center"/>
          </w:tcPr>
          <w:p w14:paraId="401C1DB5" w14:textId="74D82D09"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1AC76C2" w14:textId="0D7BD466"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1110 kg</w:t>
            </w:r>
          </w:p>
        </w:tc>
      </w:tr>
      <w:tr w:rsidR="00ED3985" w:rsidRPr="009134D9" w14:paraId="5CA057C9" w14:textId="77777777">
        <w:tc>
          <w:tcPr>
            <w:tcW w:w="4531" w:type="dxa"/>
            <w:vAlign w:val="center"/>
          </w:tcPr>
          <w:p w14:paraId="6AA3F37E" w14:textId="2444ACA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2EC10888"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3E71287E"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62B3082" w14:textId="77777777" w:rsidR="00ED3985"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4F446690" w14:textId="6EBF5ACE" w:rsidR="00D440AB" w:rsidRPr="00747A78" w:rsidRDefault="00D440A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ohrievač s manuálnym termostatom</w:t>
            </w:r>
          </w:p>
          <w:p w14:paraId="11F0B0B0" w14:textId="0CDDEE58" w:rsidR="00ED3985"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 a 0,37 kW</w:t>
            </w:r>
          </w:p>
          <w:p w14:paraId="72181606" w14:textId="787E34E9" w:rsidR="00D52E18" w:rsidRPr="00747A78" w:rsidRDefault="00D52E18"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5F3B51F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01C425C9" w14:textId="77777777" w:rsidR="00ED3985"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5A77D905" w14:textId="3F51806C" w:rsidR="00D440AB" w:rsidRDefault="00D440A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tepelná izolácia</w:t>
            </w:r>
          </w:p>
          <w:p w14:paraId="379258B4" w14:textId="5805688D" w:rsidR="00F77919" w:rsidRPr="00747A78" w:rsidRDefault="00F77919"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2 svorky z nehrdzavejúcej ocele</w:t>
            </w:r>
          </w:p>
          <w:p w14:paraId="1FE1CB32" w14:textId="06718405" w:rsidR="00ED3985" w:rsidRPr="00F77919" w:rsidRDefault="00D6545B" w:rsidP="00F77919">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23CB5404" w14:textId="589D0A9B" w:rsidR="00ED3985" w:rsidRPr="00150827" w:rsidRDefault="00D6545B" w:rsidP="00150827">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4A62DF8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4E2692E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38DEF66C" w14:textId="77777777" w:rsidR="00ED3985" w:rsidRPr="00747A78" w:rsidRDefault="00D6545B" w:rsidP="002C5495">
            <w:pPr>
              <w:numPr>
                <w:ilvl w:val="0"/>
                <w:numId w:val="3"/>
              </w:numPr>
              <w:pBdr>
                <w:top w:val="nil"/>
                <w:left w:val="nil"/>
                <w:bottom w:val="nil"/>
                <w:right w:val="nil"/>
                <w:between w:val="nil"/>
              </w:pBdr>
              <w:spacing w:after="160"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59D268D1" w14:textId="50BDE549" w:rsidR="00ED3985" w:rsidRPr="009134D9" w:rsidRDefault="00D6545B">
      <w:pPr>
        <w:rPr>
          <w:rFonts w:ascii="Segoe UI" w:hAnsi="Segoe UI" w:cs="Segoe UI"/>
        </w:rPr>
      </w:pPr>
      <w:r w:rsidRPr="009134D9">
        <w:rPr>
          <w:rFonts w:ascii="Segoe UI" w:hAnsi="Segoe UI" w:cs="Segoe UI"/>
        </w:rPr>
        <w:br w:type="page"/>
      </w:r>
    </w:p>
    <w:p w14:paraId="66DA88D5" w14:textId="263CC4FB" w:rsidR="00ED3985" w:rsidRPr="009134D9" w:rsidRDefault="00D6545B" w:rsidP="00EA36C2">
      <w:pPr>
        <w:pStyle w:val="podrozdzialy"/>
      </w:pPr>
      <w:bookmarkStart w:id="2" w:name="_Toc154852558"/>
      <w:r w:rsidRPr="009134D9">
        <w:lastRenderedPageBreak/>
        <w:t>1.2 Zamýšľané použitie výrobku</w:t>
      </w:r>
      <w:bookmarkEnd w:id="2"/>
    </w:p>
    <w:p w14:paraId="68C037B5"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3125FCE9" w14:textId="7DB773C5" w:rsidR="001C7E02"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01E15A56" w14:textId="77777777" w:rsidR="001C7E02" w:rsidRDefault="001C7E02">
      <w:pPr>
        <w:rPr>
          <w:rFonts w:ascii="Segoe UI" w:eastAsia="Trebuchet MS" w:hAnsi="Segoe UI" w:cs="Segoe UI"/>
        </w:rPr>
      </w:pPr>
      <w:r>
        <w:rPr>
          <w:rFonts w:ascii="Segoe UI" w:eastAsia="Trebuchet MS" w:hAnsi="Segoe UI" w:cs="Segoe UI"/>
        </w:rPr>
        <w:br w:type="page"/>
      </w:r>
    </w:p>
    <w:p w14:paraId="19644E8A" w14:textId="045D8E7B" w:rsidR="00ED3985" w:rsidRPr="009134D9" w:rsidRDefault="00D6545B" w:rsidP="00EA36C2">
      <w:pPr>
        <w:pStyle w:val="rozdzialy"/>
      </w:pPr>
      <w:bookmarkStart w:id="3" w:name="_Toc154852559"/>
      <w:r w:rsidRPr="009134D9">
        <w:lastRenderedPageBreak/>
        <w:t>Kapitola 2. Bezpečnostné informácie</w:t>
      </w:r>
      <w:bookmarkEnd w:id="3"/>
    </w:p>
    <w:p w14:paraId="3825BA15" w14:textId="142FA821" w:rsidR="00ED3985" w:rsidRPr="009134D9" w:rsidRDefault="00D6545B" w:rsidP="00EA36C2">
      <w:pPr>
        <w:pStyle w:val="podrozdzialy"/>
      </w:pPr>
      <w:bookmarkStart w:id="4" w:name="_Toc154852560"/>
      <w:r w:rsidRPr="009134D9">
        <w:t>2.1 Vysvetlenie piktogramov na výrobku</w:t>
      </w:r>
      <w:bookmarkEnd w:id="4"/>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047788C1"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Pri používaní vírivky/vane neustále dohliadajte na deti.</w:t>
            </w:r>
          </w:p>
          <w:p w14:paraId="78C6085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603ABC3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4854205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E697B9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2451CE81" w:rsidR="00ED3985" w:rsidRPr="009134D9" w:rsidRDefault="00DF0065">
            <w:pPr>
              <w:spacing w:line="360" w:lineRule="auto"/>
              <w:rPr>
                <w:rFonts w:ascii="Segoe UI" w:eastAsia="Trebuchet MS" w:hAnsi="Segoe UI" w:cs="Segoe UI"/>
                <w:b/>
              </w:rPr>
            </w:pPr>
            <w:r>
              <w:rPr>
                <w:rFonts w:ascii="Segoe UI" w:eastAsia="Trebuchet MS" w:hAnsi="Segoe UI" w:cs="Segoe UI"/>
                <w:b/>
              </w:rPr>
              <w:t xml:space="preserve">Zákaz </w:t>
            </w:r>
            <w:r w:rsidR="00D6545B" w:rsidRPr="009134D9">
              <w:rPr>
                <w:rFonts w:ascii="Segoe UI" w:eastAsia="Trebuchet MS" w:hAnsi="Segoe UI" w:cs="Segoe UI"/>
                <w:b/>
              </w:rPr>
              <w:t xml:space="preserve"> skákanie do vody.</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3934605A" w:rsidR="00ED3985" w:rsidRPr="009134D9" w:rsidRDefault="00DF0065">
            <w:pPr>
              <w:spacing w:line="360" w:lineRule="auto"/>
              <w:rPr>
                <w:rFonts w:ascii="Segoe UI" w:eastAsia="Trebuchet MS" w:hAnsi="Segoe UI" w:cs="Segoe UI"/>
                <w:b/>
              </w:rPr>
            </w:pPr>
            <w:r>
              <w:rPr>
                <w:rFonts w:ascii="Segoe UI" w:eastAsia="Trebuchet MS" w:hAnsi="Segoe UI" w:cs="Segoe UI"/>
                <w:b/>
              </w:rPr>
              <w:t>Zákaz strkania prstov a predmetov do</w:t>
            </w:r>
            <w:r w:rsidR="00D6545B" w:rsidRPr="009134D9">
              <w:rPr>
                <w:rFonts w:ascii="Segoe UI" w:eastAsia="Trebuchet MS" w:hAnsi="Segoe UI" w:cs="Segoe UI"/>
                <w:b/>
              </w:rPr>
              <w:t xml:space="preserve"> dýzy.</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Za žiadnych okolností by ste nemali začať ohrievať vírivku / vaňu, ak je 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4386EB8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4FB8EEE6" w14:textId="7580CC1B"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v kachliach je možné spustiť, keď hladina vody dosiahne 10 cm od horného okraja nádrže.</w:t>
            </w:r>
          </w:p>
          <w:p w14:paraId="04B1DEC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POZNÁMKA! Rukoväte sa počas prevádzky pece zahrievajú. Pomocou ochranných rukavíc otvárajte a zatvárajte dvierka pece a popolník.</w:t>
            </w:r>
          </w:p>
          <w:p w14:paraId="36BC170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lastRenderedPageBreak/>
              <w:t>Počas prevádzky kachlí sa zahrieva komín a komínový kryt. Nedotýkajte sa horúcich komponentov! Riziko popálenia!</w:t>
            </w:r>
          </w:p>
          <w:p w14:paraId="68CBBA0F"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Deti sa nesmú približovať k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7C3EF220" wp14:editId="15DBA92B">
                  <wp:extent cx="1794335" cy="1794335"/>
                  <wp:effectExtent l="0" t="0" r="0" b="0"/>
                  <wp:docPr id="108" name="image78.jpg" descr="Štítky s výstražnými symbolmi ISO - nebezpečenstvo pri nízkych teplotách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p w14:paraId="2396F0EC" w14:textId="0351AA3F" w:rsidR="00ED3985" w:rsidRPr="009134D9" w:rsidRDefault="00D6545B" w:rsidP="00EA36C2">
      <w:pPr>
        <w:pStyle w:val="podrozdzialy"/>
      </w:pPr>
      <w:bookmarkStart w:id="5" w:name="_Toc154852561"/>
      <w:r w:rsidRPr="009134D9">
        <w:t>2.2. Upozornenia</w:t>
      </w:r>
      <w:bookmarkEnd w:id="5"/>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70A55FB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66D4A41" wp14:editId="09C67FD3">
                  <wp:extent cx="472152" cy="416929"/>
                  <wp:effectExtent l="0" t="0" r="0" b="0"/>
                  <wp:docPr id="11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1F227DD2" wp14:editId="0941B5A9">
                  <wp:extent cx="472152" cy="416929"/>
                  <wp:effectExtent l="0" t="0" r="0" b="0"/>
                  <wp:docPr id="12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8E2DC1A" wp14:editId="7222A4C3">
                  <wp:extent cx="472152" cy="416929"/>
                  <wp:effectExtent l="0" t="0" r="0" b="0"/>
                  <wp:docPr id="11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5363FFF" wp14:editId="0D41BD15">
                  <wp:extent cx="472152" cy="416929"/>
                  <wp:effectExtent l="0" t="0" r="0" b="0"/>
                  <wp:docPr id="12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DC729E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307663E" wp14:editId="3DEA22ED">
                  <wp:extent cx="472152" cy="416929"/>
                  <wp:effectExtent l="0" t="0" r="0" b="0"/>
                  <wp:docPr id="13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7777777" w:rsidR="00ED3985" w:rsidRPr="009134D9" w:rsidRDefault="00D6545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46870F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3A5755A6" wp14:editId="437D899D">
                  <wp:extent cx="472152" cy="416929"/>
                  <wp:effectExtent l="0" t="0" r="0" b="0"/>
                  <wp:docPr id="9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48918F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A92526" wp14:editId="1C02ED96">
                  <wp:extent cx="472152" cy="416929"/>
                  <wp:effectExtent l="0" t="0" r="0" b="0"/>
                  <wp:docPr id="9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43A3C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2570C65" wp14:editId="408372E8">
                  <wp:extent cx="472152" cy="416929"/>
                  <wp:effectExtent l="0" t="0" r="0" b="0"/>
                  <wp:docPr id="9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72B712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Bezpečnostné vybavenie:</w:t>
            </w:r>
          </w:p>
          <w:p w14:paraId="28A076B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0DDBFD8F" wp14:editId="4B9B112B">
                  <wp:extent cx="472152" cy="416929"/>
                  <wp:effectExtent l="0" t="0" r="0" b="0"/>
                  <wp:docPr id="9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D5E364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72540D23"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Komínové a komínové dymovody sa nesmú čistiť, kým sú kachle v prevádzke alebo keď sú horúce. </w:t>
            </w:r>
          </w:p>
          <w:p w14:paraId="1D88FA6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2AFA9FC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6" w:name="_heading=h.gjdgxs" w:colFirst="0" w:colLast="0"/>
            <w:bookmarkEnd w:id="6"/>
            <w:r w:rsidRPr="009134D9">
              <w:rPr>
                <w:rFonts w:ascii="Segoe UI" w:hAnsi="Segoe UI" w:cs="Segoe UI"/>
                <w:noProof/>
              </w:rPr>
              <w:drawing>
                <wp:inline distT="0" distB="0" distL="0" distR="0" wp14:anchorId="16EE7DA2" wp14:editId="56566F9D">
                  <wp:extent cx="472152" cy="416929"/>
                  <wp:effectExtent l="0" t="0" r="0" b="0"/>
                  <wp:docPr id="9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E8205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4D258D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34AC5D2F"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čistení by sa mali brať do úvahy aj miesta, kde môžete chodiť naboso a miesta na odpočinok v bezprostrednej blízkosti vane/vírivky, pretože sú tiež zdrojom znečistenia, ktoré sa potom prenášajú priamo do vody. Nezabudnite použiť žabky a inú protišmykovú obuv, keď opustíte vírivku pri jej používaní.</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74E27680" wp14:editId="2EE8F4A7">
                  <wp:extent cx="472152" cy="416929"/>
                  <wp:effectExtent l="0" t="0" r="0" b="0"/>
                  <wp:docPr id="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053790E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3FBEB7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lastRenderedPageBreak/>
              <w:t xml:space="preserve">Vo vzdialenosti 1,5 m od vonkajšieho okraja vírivky/vane nie je dovolené používať elektrické a elektronické zariadenia a predlžovacie káble a nie je možné inštalovať osvetlenie. </w:t>
            </w:r>
          </w:p>
          <w:p w14:paraId="12A3AA7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9FE70BA" wp14:editId="7137630A">
                  <wp:extent cx="472152" cy="416929"/>
                  <wp:effectExtent l="0" t="0" r="0" b="0"/>
                  <wp:docPr id="2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2F7D7DAA" w14:textId="6EFCE576" w:rsidR="00ED3985" w:rsidRPr="009134D9" w:rsidRDefault="00D6545B" w:rsidP="00EA36C2">
      <w:pPr>
        <w:pStyle w:val="rozdzialy"/>
      </w:pPr>
      <w:bookmarkStart w:id="7" w:name="_Toc154852562"/>
      <w:r w:rsidRPr="009134D9">
        <w:lastRenderedPageBreak/>
        <w:t>Kapitola 3. Tipy na správnu inštaláciu produktu</w:t>
      </w:r>
      <w:bookmarkEnd w:id="7"/>
    </w:p>
    <w:p w14:paraId="7C4AC057" w14:textId="76FBD102" w:rsidR="00ED3985" w:rsidRPr="009134D9" w:rsidRDefault="00D6545B" w:rsidP="00EA36C2">
      <w:pPr>
        <w:pStyle w:val="podrozdzialy"/>
      </w:pPr>
      <w:bookmarkStart w:id="8" w:name="_Toc154852563"/>
      <w:r w:rsidRPr="009134D9">
        <w:t>3.1 Umiestnenie vane / vírivky na pozemku</w:t>
      </w:r>
      <w:bookmarkEnd w:id="8"/>
    </w:p>
    <w:p w14:paraId="5AC1C4C9"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ázok obsahujúci náčrt, diagram, kresbu, čiarovú grafiku&#10;&#10;Automaticky generovaný popis"/>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56A7448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69FD1CB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358E3549" w:rsidR="00ED3985" w:rsidRPr="009134D9" w:rsidRDefault="00D6545B" w:rsidP="00EA36C2">
      <w:pPr>
        <w:pStyle w:val="podrozdzialy"/>
      </w:pPr>
      <w:bookmarkStart w:id="9" w:name="_Toc154852564"/>
      <w:r w:rsidRPr="009134D9">
        <w:t>3.2 Príprava podkladu pre vírivku / záhradnú vaňu</w:t>
      </w:r>
      <w:bookmarkEnd w:id="9"/>
    </w:p>
    <w:p w14:paraId="7E03FBF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povrchy, ktoré by mohli byť deformované hmotnosťou. Na poškodenie konštrukcie vane alebo vírivky v dôsledku nesprávnej inštalácie sa záruka výrobcu nevzťahuje. Stojí za </w:t>
      </w:r>
      <w:r w:rsidRPr="009134D9">
        <w:rPr>
          <w:rFonts w:ascii="Segoe UI" w:eastAsia="Trebuchet MS" w:hAnsi="Segoe UI" w:cs="Segoe UI"/>
        </w:rPr>
        <w:lastRenderedPageBreak/>
        <w:t>zváženie použitie izolačnej základnej tkaniny pod vírivkou / vaňou, aby sa minimalizovali tepelné straty cez dno.</w:t>
      </w:r>
    </w:p>
    <w:p w14:paraId="590EB9A2" w14:textId="2B9EF93A" w:rsidR="00ED3985" w:rsidRPr="004D2071" w:rsidRDefault="00D6545B" w:rsidP="00EA36C2">
      <w:pPr>
        <w:pStyle w:val="podrozdzialy"/>
      </w:pPr>
      <w:bookmarkStart w:id="10" w:name="_Toc154852565"/>
      <w:r w:rsidRPr="004D2071">
        <w:t>3.3 zhromaždenie</w:t>
      </w:r>
      <w:bookmarkEnd w:id="10"/>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27C59730" w:rsidR="00ED3985" w:rsidRPr="009134D9" w:rsidRDefault="00D52E18">
            <w:pPr>
              <w:spacing w:line="360" w:lineRule="auto"/>
              <w:ind w:left="-11"/>
              <w:jc w:val="center"/>
              <w:rPr>
                <w:rFonts w:ascii="Segoe UI" w:hAnsi="Segoe UI" w:cs="Segoe UI"/>
              </w:rPr>
            </w:pPr>
            <w:r>
              <w:rPr>
                <w:rFonts w:ascii="Segoe UI" w:hAnsi="Segoe UI" w:cs="Segoe UI"/>
              </w:rPr>
              <w:t>OLT H</w:t>
            </w:r>
          </w:p>
        </w:tc>
      </w:tr>
      <w:tr w:rsidR="00ED3985" w:rsidRPr="009134D9" w14:paraId="6C2BFD8F" w14:textId="77777777">
        <w:trPr>
          <w:trHeight w:val="5461"/>
        </w:trPr>
        <w:tc>
          <w:tcPr>
            <w:tcW w:w="2966" w:type="dxa"/>
            <w:vAlign w:val="center"/>
          </w:tcPr>
          <w:p w14:paraId="7EE5CA84"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1.Vstupné schody</w:t>
            </w:r>
          </w:p>
          <w:p w14:paraId="50973146"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2.Rošt</w:t>
            </w:r>
          </w:p>
          <w:p w14:paraId="534A2611" w14:textId="57BB045C" w:rsidR="00ED3985" w:rsidRDefault="00D6545B">
            <w:pPr>
              <w:spacing w:after="0" w:line="240" w:lineRule="auto"/>
              <w:ind w:left="-11"/>
              <w:rPr>
                <w:rFonts w:ascii="Segoe UI" w:eastAsia="Trebuchet MS" w:hAnsi="Segoe UI" w:cs="Segoe UI"/>
              </w:rPr>
            </w:pPr>
            <w:r w:rsidRPr="009134D9">
              <w:rPr>
                <w:rFonts w:ascii="Segoe UI" w:eastAsia="Trebuchet MS" w:hAnsi="Segoe UI" w:cs="Segoe UI"/>
              </w:rPr>
              <w:t>3. Dvere</w:t>
            </w:r>
          </w:p>
          <w:p w14:paraId="57729A81" w14:textId="498D3B9A" w:rsidR="00D219B5" w:rsidRDefault="00D219B5">
            <w:pPr>
              <w:spacing w:after="0" w:line="240" w:lineRule="auto"/>
              <w:ind w:left="-11"/>
              <w:rPr>
                <w:rFonts w:ascii="Segoe UI" w:eastAsia="Trebuchet MS" w:hAnsi="Segoe UI" w:cs="Segoe UI"/>
              </w:rPr>
            </w:pPr>
            <w:r>
              <w:rPr>
                <w:rFonts w:ascii="Segoe UI" w:eastAsia="Trebuchet MS" w:hAnsi="Segoe UI" w:cs="Segoe UI"/>
              </w:rPr>
              <w:t>4. Krbové sklo</w:t>
            </w:r>
          </w:p>
          <w:p w14:paraId="563CF82A" w14:textId="35F27B3C" w:rsidR="00D219B5" w:rsidRDefault="00D219B5">
            <w:pPr>
              <w:spacing w:after="0" w:line="240" w:lineRule="auto"/>
              <w:ind w:left="-11"/>
              <w:rPr>
                <w:rFonts w:ascii="Segoe UI" w:eastAsia="Trebuchet MS" w:hAnsi="Segoe UI" w:cs="Segoe UI"/>
              </w:rPr>
            </w:pPr>
            <w:r>
              <w:rPr>
                <w:rFonts w:ascii="Segoe UI" w:eastAsia="Trebuchet MS" w:hAnsi="Segoe UI" w:cs="Segoe UI"/>
              </w:rPr>
              <w:t>5.Tyčový pánt</w:t>
            </w:r>
          </w:p>
          <w:p w14:paraId="5416398F" w14:textId="57E3A245" w:rsidR="00D219B5" w:rsidRDefault="00D219B5">
            <w:pPr>
              <w:spacing w:after="0" w:line="240" w:lineRule="auto"/>
              <w:ind w:left="-11"/>
              <w:rPr>
                <w:rFonts w:ascii="Segoe UI" w:eastAsia="Trebuchet MS" w:hAnsi="Segoe UI" w:cs="Segoe UI"/>
              </w:rPr>
            </w:pPr>
            <w:r>
              <w:rPr>
                <w:rFonts w:ascii="Segoe UI" w:eastAsia="Trebuchet MS" w:hAnsi="Segoe UI" w:cs="Segoe UI"/>
              </w:rPr>
              <w:t>6. Turnbuckle</w:t>
            </w:r>
          </w:p>
          <w:p w14:paraId="52A89119" w14:textId="4AC56000" w:rsidR="00D219B5" w:rsidRPr="009134D9" w:rsidRDefault="00D219B5">
            <w:pPr>
              <w:spacing w:after="0" w:line="240" w:lineRule="auto"/>
              <w:ind w:left="-11"/>
              <w:rPr>
                <w:rFonts w:ascii="Segoe UI" w:eastAsia="Trebuchet MS" w:hAnsi="Segoe UI" w:cs="Segoe UI"/>
              </w:rPr>
            </w:pPr>
            <w:r>
              <w:rPr>
                <w:rFonts w:ascii="Segoe UI" w:eastAsia="Trebuchet MS" w:hAnsi="Segoe UI" w:cs="Segoe UI"/>
              </w:rPr>
              <w:t>7.Skrutka M6 + matica</w:t>
            </w:r>
          </w:p>
          <w:p w14:paraId="492EA838" w14:textId="6228B2D2" w:rsidR="00ED3985" w:rsidRPr="009134D9" w:rsidRDefault="00D219B5" w:rsidP="00C7002A">
            <w:pPr>
              <w:spacing w:after="0" w:line="240" w:lineRule="auto"/>
              <w:ind w:left="-11"/>
              <w:rPr>
                <w:rFonts w:ascii="Segoe UI" w:eastAsia="Trebuchet MS" w:hAnsi="Segoe UI" w:cs="Segoe UI"/>
              </w:rPr>
            </w:pPr>
            <w:r>
              <w:rPr>
                <w:rFonts w:ascii="Segoe UI" w:eastAsia="Trebuchet MS" w:hAnsi="Segoe UI" w:cs="Segoe UI"/>
              </w:rPr>
              <w:t>8.Komínové potrubie 1 z 2</w:t>
            </w:r>
          </w:p>
          <w:p w14:paraId="1DF856F8" w14:textId="7D61455E" w:rsidR="00ED3985" w:rsidRPr="009134D9" w:rsidRDefault="00D219B5">
            <w:pPr>
              <w:spacing w:after="0" w:line="240" w:lineRule="auto"/>
              <w:ind w:left="-11"/>
              <w:rPr>
                <w:rFonts w:ascii="Segoe UI" w:eastAsia="Trebuchet MS" w:hAnsi="Segoe UI" w:cs="Segoe UI"/>
              </w:rPr>
            </w:pPr>
            <w:r>
              <w:rPr>
                <w:rFonts w:ascii="Segoe UI" w:eastAsia="Trebuchet MS" w:hAnsi="Segoe UI" w:cs="Segoe UI"/>
              </w:rPr>
              <w:t>9. Komínové potrubie 2 z 2</w:t>
            </w:r>
          </w:p>
          <w:p w14:paraId="5B2D2DC7" w14:textId="4706864D" w:rsidR="00ED3985" w:rsidRPr="009134D9" w:rsidRDefault="00D219B5">
            <w:pPr>
              <w:spacing w:after="0" w:line="240" w:lineRule="auto"/>
              <w:ind w:left="-11"/>
              <w:rPr>
                <w:rFonts w:ascii="Segoe UI" w:eastAsia="Trebuchet MS" w:hAnsi="Segoe UI" w:cs="Segoe UI"/>
              </w:rPr>
            </w:pPr>
            <w:r>
              <w:rPr>
                <w:rFonts w:ascii="Segoe UI" w:eastAsia="Trebuchet MS" w:hAnsi="Segoe UI" w:cs="Segoe UI"/>
              </w:rPr>
              <w:t>10. Kryt komína</w:t>
            </w:r>
          </w:p>
          <w:p w14:paraId="525E7FF0" w14:textId="1E1A3867" w:rsidR="00C7002A" w:rsidRPr="009134D9" w:rsidRDefault="00D219B5" w:rsidP="00D219B5">
            <w:pPr>
              <w:spacing w:after="0" w:line="240" w:lineRule="auto"/>
              <w:ind w:left="-11"/>
              <w:rPr>
                <w:rFonts w:ascii="Segoe UI" w:eastAsia="Trebuchet MS" w:hAnsi="Segoe UI" w:cs="Segoe UI"/>
              </w:rPr>
            </w:pPr>
            <w:r>
              <w:rPr>
                <w:rFonts w:ascii="Segoe UI" w:eastAsia="Trebuchet MS" w:hAnsi="Segoe UI" w:cs="Segoe UI"/>
              </w:rPr>
              <w:t>11. Baldachýn</w:t>
            </w:r>
          </w:p>
        </w:tc>
        <w:tc>
          <w:tcPr>
            <w:tcW w:w="6090" w:type="dxa"/>
            <w:vAlign w:val="center"/>
          </w:tcPr>
          <w:p w14:paraId="0E5EF6BA" w14:textId="42B792DC" w:rsidR="00ED3985" w:rsidRPr="009134D9" w:rsidRDefault="00D219B5"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1789D864" wp14:editId="0C60E56C">
                  <wp:extent cx="3775046" cy="3934437"/>
                  <wp:effectExtent l="0" t="0" r="0" b="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3785894" cy="3945743"/>
                          </a:xfrm>
                          <a:prstGeom prst="rect">
                            <a:avLst/>
                          </a:prstGeom>
                          <a:ln/>
                        </pic:spPr>
                      </pic:pic>
                    </a:graphicData>
                  </a:graphic>
                </wp:inline>
              </w:drawing>
            </w:r>
          </w:p>
        </w:tc>
      </w:tr>
      <w:tr w:rsidR="00ED3985" w:rsidRPr="009134D9" w14:paraId="0FA9D3C9" w14:textId="77777777">
        <w:trPr>
          <w:trHeight w:val="3049"/>
        </w:trPr>
        <w:tc>
          <w:tcPr>
            <w:tcW w:w="2966" w:type="dxa"/>
            <w:vAlign w:val="center"/>
          </w:tcPr>
          <w:p w14:paraId="6EAB356E"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Odstráňte ochrannú fóliu z:</w:t>
            </w:r>
          </w:p>
          <w:p w14:paraId="392DBF1D" w14:textId="0D9EA62E"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obruče okolo vane – 2 ks,</w:t>
            </w:r>
          </w:p>
          <w:p w14:paraId="2B0982A5" w14:textId="0A33EB06"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vyrobené z plechu obklopujúceho komín a kachle,</w:t>
            </w:r>
          </w:p>
          <w:p w14:paraId="26E5B5E1" w14:textId="7E05EDE2"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kryt komína (10).</w:t>
            </w:r>
          </w:p>
        </w:tc>
        <w:tc>
          <w:tcPr>
            <w:tcW w:w="6090" w:type="dxa"/>
            <w:vAlign w:val="center"/>
          </w:tcPr>
          <w:p w14:paraId="557F4C95" w14:textId="3663B001" w:rsidR="00ED3985" w:rsidRPr="009134D9" w:rsidRDefault="00C7002A" w:rsidP="006735FE">
            <w:pPr>
              <w:spacing w:before="240" w:line="360" w:lineRule="auto"/>
              <w:ind w:left="-11"/>
              <w:jc w:val="center"/>
              <w:rPr>
                <w:rFonts w:ascii="Segoe UI" w:eastAsia="Trebuchet MS" w:hAnsi="Segoe UI" w:cs="Segoe UI"/>
              </w:rPr>
            </w:pPr>
            <w:r w:rsidRPr="00D802F5">
              <w:rPr>
                <w:rFonts w:cstheme="minorHAnsi"/>
                <w:noProof/>
              </w:rPr>
              <w:drawing>
                <wp:inline distT="0" distB="0" distL="0" distR="0" wp14:anchorId="6B901E82" wp14:editId="053A230A">
                  <wp:extent cx="1308683" cy="1777265"/>
                  <wp:effectExtent l="0" t="0" r="6350" b="0"/>
                  <wp:docPr id="15639534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53417" name="Obraz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8611" cy="1790748"/>
                          </a:xfrm>
                          <a:prstGeom prst="rect">
                            <a:avLst/>
                          </a:prstGeom>
                        </pic:spPr>
                      </pic:pic>
                    </a:graphicData>
                  </a:graphic>
                </wp:inline>
              </w:drawing>
            </w:r>
            <w:r w:rsidR="00D6545B" w:rsidRPr="009134D9">
              <w:rPr>
                <w:rFonts w:ascii="Segoe UI" w:hAnsi="Segoe UI" w:cs="Segoe UI"/>
              </w:rPr>
              <w:t xml:space="preserve"> </w:t>
            </w:r>
            <w:r w:rsidR="00EF6F12" w:rsidRPr="009134D9">
              <w:rPr>
                <w:rFonts w:ascii="Segoe UI" w:hAnsi="Segoe UI" w:cs="Segoe UI"/>
                <w:noProof/>
              </w:rPr>
              <w:drawing>
                <wp:inline distT="0" distB="0" distL="0" distR="0" wp14:anchorId="2CF4AD9C" wp14:editId="7719DDEC">
                  <wp:extent cx="1166070" cy="1768009"/>
                  <wp:effectExtent l="0" t="0" r="0" b="3810"/>
                  <wp:docPr id="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a:srcRect/>
                          <a:stretch>
                            <a:fillRect/>
                          </a:stretch>
                        </pic:blipFill>
                        <pic:spPr>
                          <a:xfrm>
                            <a:off x="0" y="0"/>
                            <a:ext cx="1166612" cy="1768831"/>
                          </a:xfrm>
                          <a:prstGeom prst="rect">
                            <a:avLst/>
                          </a:prstGeom>
                          <a:ln/>
                        </pic:spPr>
                      </pic:pic>
                    </a:graphicData>
                  </a:graphic>
                </wp:inline>
              </w:drawing>
            </w:r>
            <w:r w:rsidR="00EF6F12">
              <w:rPr>
                <w:noProof/>
              </w:rPr>
              <w:t xml:space="preserve"> </w:t>
            </w:r>
            <w:r w:rsidR="00EF6F12">
              <w:rPr>
                <w:noProof/>
              </w:rPr>
              <w:drawing>
                <wp:inline distT="0" distB="0" distL="0" distR="0" wp14:anchorId="5C3E0A91" wp14:editId="532837CA">
                  <wp:extent cx="1115736" cy="1772052"/>
                  <wp:effectExtent l="0" t="0" r="8255" b="0"/>
                  <wp:docPr id="55221030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10304" name="Obraz 5522103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0688" cy="1811681"/>
                          </a:xfrm>
                          <a:prstGeom prst="rect">
                            <a:avLst/>
                          </a:prstGeom>
                        </pic:spPr>
                      </pic:pic>
                    </a:graphicData>
                  </a:graphic>
                </wp:inline>
              </w:drawing>
            </w:r>
          </w:p>
        </w:tc>
      </w:tr>
      <w:tr w:rsidR="00ED3985" w:rsidRPr="009134D9" w14:paraId="11BCF803" w14:textId="77777777">
        <w:trPr>
          <w:trHeight w:val="4447"/>
        </w:trPr>
        <w:tc>
          <w:tcPr>
            <w:tcW w:w="2966" w:type="dxa"/>
            <w:vAlign w:val="center"/>
          </w:tcPr>
          <w:p w14:paraId="012E8FD4" w14:textId="4FCCB5C2"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Vstupné schodíky (1) umiestnite pevne na pevný povrch na rovnakej úrovni ako vírivka. Mali by sa pridať schody a oprieť o vaňu.</w:t>
            </w:r>
          </w:p>
        </w:tc>
        <w:tc>
          <w:tcPr>
            <w:tcW w:w="6090" w:type="dxa"/>
            <w:vAlign w:val="center"/>
          </w:tcPr>
          <w:p w14:paraId="72506844" w14:textId="498AB16E" w:rsidR="00ED3985" w:rsidRPr="009134D9" w:rsidRDefault="00AC7909" w:rsidP="006735FE">
            <w:pPr>
              <w:spacing w:before="240" w:line="360" w:lineRule="auto"/>
              <w:jc w:val="center"/>
              <w:rPr>
                <w:rFonts w:ascii="Segoe UI" w:eastAsia="Trebuchet MS" w:hAnsi="Segoe UI" w:cs="Segoe UI"/>
              </w:rPr>
            </w:pPr>
            <w:r>
              <w:rPr>
                <w:rFonts w:cstheme="minorHAnsi"/>
                <w:noProof/>
              </w:rPr>
              <w:drawing>
                <wp:inline distT="0" distB="0" distL="0" distR="0" wp14:anchorId="68C59802" wp14:editId="7EA74721">
                  <wp:extent cx="1778466" cy="2528969"/>
                  <wp:effectExtent l="0" t="0" r="0" b="5080"/>
                  <wp:docPr id="33452084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0848" name="Obraz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466" cy="2564518"/>
                          </a:xfrm>
                          <a:prstGeom prst="rect">
                            <a:avLst/>
                          </a:prstGeom>
                        </pic:spPr>
                      </pic:pic>
                    </a:graphicData>
                  </a:graphic>
                </wp:inline>
              </w:drawing>
            </w:r>
          </w:p>
        </w:tc>
      </w:tr>
      <w:tr w:rsidR="00ED3985" w:rsidRPr="009134D9" w14:paraId="246B531B" w14:textId="77777777">
        <w:trPr>
          <w:trHeight w:val="420"/>
        </w:trPr>
        <w:tc>
          <w:tcPr>
            <w:tcW w:w="2966" w:type="dxa"/>
            <w:vAlign w:val="center"/>
          </w:tcPr>
          <w:p w14:paraId="19833B1F" w14:textId="3DB80331"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Rošt (2) vložte a umiestnite do rúry v správnom uhle - ako je znázornené na obrázku oproti.</w:t>
            </w:r>
          </w:p>
          <w:p w14:paraId="5A7FD84C"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Aby ste predišli zraneniam počas inštalácie, noste ochranné rukavice.</w:t>
            </w:r>
          </w:p>
        </w:tc>
        <w:tc>
          <w:tcPr>
            <w:tcW w:w="6090" w:type="dxa"/>
          </w:tcPr>
          <w:p w14:paraId="7599B2BF" w14:textId="07B1E0AF" w:rsidR="00ED3985" w:rsidRPr="009134D9" w:rsidRDefault="00EF6F12"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1AB4A35A" wp14:editId="3E4EBF95">
                  <wp:extent cx="1602140" cy="2056625"/>
                  <wp:effectExtent l="0" t="0" r="0" b="1270"/>
                  <wp:docPr id="33"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1617064" cy="2075783"/>
                          </a:xfrm>
                          <a:prstGeom prst="rect">
                            <a:avLst/>
                          </a:prstGeom>
                          <a:ln/>
                        </pic:spPr>
                      </pic:pic>
                    </a:graphicData>
                  </a:graphic>
                </wp:inline>
              </w:drawing>
            </w:r>
            <w:r w:rsidR="00AC7909">
              <w:rPr>
                <w:rFonts w:cstheme="minorHAnsi"/>
                <w:noProof/>
              </w:rPr>
              <w:t xml:space="preserve"> </w:t>
            </w:r>
            <w:r w:rsidRPr="009134D9">
              <w:rPr>
                <w:rFonts w:ascii="Segoe UI" w:hAnsi="Segoe UI" w:cs="Segoe UI"/>
                <w:noProof/>
              </w:rPr>
              <w:drawing>
                <wp:inline distT="0" distB="0" distL="0" distR="0" wp14:anchorId="4E056062" wp14:editId="2E5BECF4">
                  <wp:extent cx="1602857" cy="2056618"/>
                  <wp:effectExtent l="0" t="0" r="0" b="127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1625048" cy="2085091"/>
                          </a:xfrm>
                          <a:prstGeom prst="rect">
                            <a:avLst/>
                          </a:prstGeom>
                          <a:ln/>
                        </pic:spPr>
                      </pic:pic>
                    </a:graphicData>
                  </a:graphic>
                </wp:inline>
              </w:drawing>
            </w:r>
          </w:p>
        </w:tc>
      </w:tr>
      <w:tr w:rsidR="00ED3985" w:rsidRPr="009134D9" w14:paraId="7D4A9C3D" w14:textId="77777777">
        <w:trPr>
          <w:trHeight w:val="420"/>
        </w:trPr>
        <w:tc>
          <w:tcPr>
            <w:tcW w:w="2966" w:type="dxa"/>
            <w:vAlign w:val="center"/>
          </w:tcPr>
          <w:p w14:paraId="54DE693C" w14:textId="77777777" w:rsidR="00EF6F12" w:rsidRPr="009134D9" w:rsidRDefault="00EF6F12" w:rsidP="00EF6F12">
            <w:pPr>
              <w:spacing w:line="240" w:lineRule="auto"/>
              <w:ind w:left="-11"/>
              <w:rPr>
                <w:rFonts w:ascii="Segoe UI" w:eastAsia="Trebuchet MS" w:hAnsi="Segoe UI" w:cs="Segoe UI"/>
              </w:rPr>
            </w:pPr>
            <w:r w:rsidRPr="009134D9">
              <w:rPr>
                <w:rFonts w:ascii="Segoe UI" w:eastAsia="Trebuchet MS" w:hAnsi="Segoe UI" w:cs="Segoe UI"/>
              </w:rPr>
              <w:t xml:space="preserve">Namontujte krbové sklo (4). </w:t>
            </w:r>
          </w:p>
          <w:p w14:paraId="3303174A" w14:textId="0BB286FF" w:rsidR="00ED3985" w:rsidRPr="00B438D4" w:rsidRDefault="00EF6F12" w:rsidP="00EF6F12">
            <w:pPr>
              <w:spacing w:line="240" w:lineRule="auto"/>
              <w:rPr>
                <w:rFonts w:ascii="Segoe UI" w:hAnsi="Segoe UI" w:cs="Segoe UI"/>
                <w:b/>
                <w:bCs/>
              </w:rPr>
            </w:pPr>
            <w:r w:rsidRPr="009134D9">
              <w:rPr>
                <w:rFonts w:ascii="Segoe UI" w:eastAsia="Trebuchet MS" w:hAnsi="Segoe UI" w:cs="Segoe UI"/>
              </w:rPr>
              <w:t>Opatrne vložte sklo za spodný odpor vo dverách (3) a uzamknite ho hore skrutkou M6 (7).</w:t>
            </w:r>
            <w:r w:rsidR="00D6545B" w:rsidRPr="00067D98">
              <w:rPr>
                <w:rFonts w:ascii="Segoe UI" w:hAnsi="Segoe UI" w:cs="Segoe UI"/>
              </w:rPr>
              <w:br/>
            </w:r>
          </w:p>
        </w:tc>
        <w:tc>
          <w:tcPr>
            <w:tcW w:w="6090" w:type="dxa"/>
          </w:tcPr>
          <w:p w14:paraId="18A14116" w14:textId="017CC70D" w:rsidR="00ED3985" w:rsidRPr="009134D9" w:rsidRDefault="00EF6F12"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4BC6F5B1" wp14:editId="36C4CC38">
                  <wp:extent cx="1871873" cy="2133466"/>
                  <wp:effectExtent l="0" t="0" r="0" b="635"/>
                  <wp:docPr id="9"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1873056" cy="2134815"/>
                          </a:xfrm>
                          <a:prstGeom prst="rect">
                            <a:avLst/>
                          </a:prstGeom>
                          <a:ln/>
                        </pic:spPr>
                      </pic:pic>
                    </a:graphicData>
                  </a:graphic>
                </wp:inline>
              </w:drawing>
            </w:r>
            <w:r>
              <w:rPr>
                <w:rFonts w:ascii="Segoe UI" w:hAnsi="Segoe UI" w:cs="Segoe UI"/>
                <w:noProof/>
              </w:rPr>
              <w:t xml:space="preserve"> </w:t>
            </w:r>
            <w:r w:rsidRPr="009134D9">
              <w:rPr>
                <w:rFonts w:ascii="Segoe UI" w:hAnsi="Segoe UI" w:cs="Segoe UI"/>
                <w:noProof/>
              </w:rPr>
              <w:drawing>
                <wp:inline distT="0" distB="0" distL="0" distR="0" wp14:anchorId="7E3125A0" wp14:editId="7D9969CD">
                  <wp:extent cx="1504903" cy="2134736"/>
                  <wp:effectExtent l="0" t="0" r="635" b="0"/>
                  <wp:docPr id="1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509750" cy="2141611"/>
                          </a:xfrm>
                          <a:prstGeom prst="rect">
                            <a:avLst/>
                          </a:prstGeom>
                          <a:ln/>
                        </pic:spPr>
                      </pic:pic>
                    </a:graphicData>
                  </a:graphic>
                </wp:inline>
              </w:drawing>
            </w:r>
          </w:p>
        </w:tc>
      </w:tr>
      <w:tr w:rsidR="00ED3985" w:rsidRPr="009134D9" w14:paraId="1FE5F935" w14:textId="77777777">
        <w:trPr>
          <w:trHeight w:val="420"/>
        </w:trPr>
        <w:tc>
          <w:tcPr>
            <w:tcW w:w="2966" w:type="dxa"/>
            <w:vAlign w:val="center"/>
          </w:tcPr>
          <w:p w14:paraId="3258D9A8" w14:textId="5A18EA85" w:rsidR="00067D98" w:rsidRPr="00067D98" w:rsidRDefault="00DD5E86" w:rsidP="00067D98">
            <w:pPr>
              <w:spacing w:line="240" w:lineRule="auto"/>
              <w:ind w:left="-11"/>
              <w:rPr>
                <w:rFonts w:ascii="Segoe UI" w:hAnsi="Segoe UI" w:cs="Segoe UI"/>
              </w:rPr>
            </w:pPr>
            <w:r w:rsidRPr="009134D9">
              <w:rPr>
                <w:rFonts w:ascii="Segoe UI" w:eastAsia="Trebuchet MS" w:hAnsi="Segoe UI" w:cs="Segoe UI"/>
              </w:rPr>
              <w:lastRenderedPageBreak/>
              <w:t>Namontujte dvierka pece (3) pomocou tyče (5) a posuňte ich cez otvory závesu pri kachliach v smere hore-dole.</w:t>
            </w:r>
          </w:p>
        </w:tc>
        <w:tc>
          <w:tcPr>
            <w:tcW w:w="6090" w:type="dxa"/>
            <w:vAlign w:val="center"/>
          </w:tcPr>
          <w:p w14:paraId="15A2C180" w14:textId="26EE84B8" w:rsidR="00ED3985" w:rsidRPr="009134D9" w:rsidRDefault="00DD5E86" w:rsidP="006735FE">
            <w:pPr>
              <w:spacing w:before="240" w:line="360" w:lineRule="auto"/>
              <w:ind w:left="-11"/>
              <w:jc w:val="center"/>
              <w:rPr>
                <w:rFonts w:ascii="Segoe UI" w:eastAsia="Trebuchet MS" w:hAnsi="Segoe UI" w:cs="Segoe UI"/>
              </w:rPr>
            </w:pPr>
            <w:r w:rsidRPr="009134D9">
              <w:rPr>
                <w:rFonts w:ascii="Segoe UI" w:eastAsia="Trebuchet MS" w:hAnsi="Segoe UI" w:cs="Segoe UI"/>
                <w:noProof/>
              </w:rPr>
              <w:drawing>
                <wp:inline distT="0" distB="0" distL="0" distR="0" wp14:anchorId="27665AD7" wp14:editId="1CB7B556">
                  <wp:extent cx="1674852" cy="245541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674852" cy="2455414"/>
                          </a:xfrm>
                          <a:prstGeom prst="rect">
                            <a:avLst/>
                          </a:prstGeom>
                          <a:ln/>
                        </pic:spPr>
                      </pic:pic>
                    </a:graphicData>
                  </a:graphic>
                </wp:inline>
              </w:drawing>
            </w:r>
          </w:p>
        </w:tc>
      </w:tr>
      <w:tr w:rsidR="00ED3985" w:rsidRPr="009134D9" w14:paraId="028F4764" w14:textId="77777777">
        <w:trPr>
          <w:trHeight w:val="420"/>
        </w:trPr>
        <w:tc>
          <w:tcPr>
            <w:tcW w:w="2966" w:type="dxa"/>
            <w:vAlign w:val="center"/>
          </w:tcPr>
          <w:p w14:paraId="22007795" w14:textId="44DAE799" w:rsidR="00067D98" w:rsidRPr="009134D9" w:rsidRDefault="00DD5E86" w:rsidP="004D2071">
            <w:pPr>
              <w:spacing w:line="240" w:lineRule="auto"/>
              <w:ind w:left="-11"/>
              <w:rPr>
                <w:rFonts w:ascii="Segoe UI" w:eastAsia="Trebuchet MS" w:hAnsi="Segoe UI" w:cs="Segoe UI"/>
              </w:rPr>
            </w:pPr>
            <w:r w:rsidRPr="009134D9">
              <w:rPr>
                <w:rFonts w:ascii="Segoe UI" w:eastAsia="Trebuchet MS" w:hAnsi="Segoe UI" w:cs="Segoe UI"/>
              </w:rPr>
              <w:t>Zasuňte prvé komínové potrubie (8) do kolena zo sporáka.</w:t>
            </w:r>
          </w:p>
        </w:tc>
        <w:tc>
          <w:tcPr>
            <w:tcW w:w="6090" w:type="dxa"/>
            <w:vAlign w:val="center"/>
          </w:tcPr>
          <w:p w14:paraId="06F866E0" w14:textId="4739489A" w:rsidR="00ED3985" w:rsidRPr="009134D9" w:rsidRDefault="00DD5E86" w:rsidP="00DD5E86">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5A292AF" wp14:editId="020F4DC3">
                  <wp:extent cx="1392572" cy="1955526"/>
                  <wp:effectExtent l="0" t="0" r="0" b="6985"/>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404274" cy="1971958"/>
                          </a:xfrm>
                          <a:prstGeom prst="rect">
                            <a:avLst/>
                          </a:prstGeom>
                          <a:ln/>
                        </pic:spPr>
                      </pic:pic>
                    </a:graphicData>
                  </a:graphic>
                </wp:inline>
              </w:drawing>
            </w:r>
            <w:r w:rsidR="006B4A11">
              <w:rPr>
                <w:rFonts w:ascii="Segoe UI" w:hAnsi="Segoe UI" w:cs="Segoe UI"/>
                <w:noProof/>
              </w:rPr>
              <w:t xml:space="preserve"> </w:t>
            </w:r>
          </w:p>
        </w:tc>
      </w:tr>
      <w:tr w:rsidR="00ED3985" w:rsidRPr="009134D9" w14:paraId="64C651D6" w14:textId="77777777">
        <w:trPr>
          <w:trHeight w:val="420"/>
        </w:trPr>
        <w:tc>
          <w:tcPr>
            <w:tcW w:w="2966" w:type="dxa"/>
            <w:vAlign w:val="center"/>
          </w:tcPr>
          <w:p w14:paraId="4DB27AA7" w14:textId="5B9BD921" w:rsidR="00ED3985" w:rsidRPr="009134D9" w:rsidRDefault="00F13691">
            <w:pPr>
              <w:spacing w:line="240" w:lineRule="auto"/>
              <w:ind w:left="-11"/>
              <w:rPr>
                <w:rFonts w:ascii="Segoe UI" w:eastAsia="Trebuchet MS" w:hAnsi="Segoe UI" w:cs="Segoe UI"/>
              </w:rPr>
            </w:pPr>
            <w:r w:rsidRPr="009134D9">
              <w:rPr>
                <w:rFonts w:ascii="Segoe UI" w:eastAsia="Trebuchet MS" w:hAnsi="Segoe UI" w:cs="Segoe UI"/>
              </w:rPr>
              <w:t>Naneste kryt (10) na prvé komínové potrubie (8) a potom stlačte krycie dosky (10) kolmo na vnútornú stranu komínového potrubia (8), aby ste vycentrovali a stabilizovali kryt komína.</w:t>
            </w:r>
          </w:p>
        </w:tc>
        <w:tc>
          <w:tcPr>
            <w:tcW w:w="6090" w:type="dxa"/>
            <w:vAlign w:val="center"/>
          </w:tcPr>
          <w:p w14:paraId="531842C5" w14:textId="33F713E6" w:rsidR="00ED3985" w:rsidRPr="009134D9" w:rsidRDefault="00F13691" w:rsidP="006735FE">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0D5C8D27" wp14:editId="329FBE93">
                  <wp:extent cx="1417955" cy="2436495"/>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1417955" cy="2436495"/>
                          </a:xfrm>
                          <a:prstGeom prst="rect">
                            <a:avLst/>
                          </a:prstGeom>
                          <a:ln/>
                        </pic:spPr>
                      </pic:pic>
                    </a:graphicData>
                  </a:graphic>
                </wp:inline>
              </w:drawing>
            </w:r>
            <w:r>
              <w:rPr>
                <w:rFonts w:ascii="Segoe UI" w:hAnsi="Segoe UI" w:cs="Segoe UI"/>
                <w:noProof/>
              </w:rPr>
              <w:t xml:space="preserve"> </w:t>
            </w:r>
            <w:r w:rsidRPr="009134D9">
              <w:rPr>
                <w:rFonts w:ascii="Segoe UI" w:hAnsi="Segoe UI" w:cs="Segoe UI"/>
                <w:noProof/>
              </w:rPr>
              <w:drawing>
                <wp:inline distT="0" distB="0" distL="0" distR="0" wp14:anchorId="3ADF032F" wp14:editId="1889FF4A">
                  <wp:extent cx="1594405" cy="2435714"/>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1594405" cy="2435714"/>
                          </a:xfrm>
                          <a:prstGeom prst="rect">
                            <a:avLst/>
                          </a:prstGeom>
                          <a:ln/>
                        </pic:spPr>
                      </pic:pic>
                    </a:graphicData>
                  </a:graphic>
                </wp:inline>
              </w:drawing>
            </w:r>
          </w:p>
        </w:tc>
      </w:tr>
      <w:tr w:rsidR="00ED3985" w:rsidRPr="009134D9" w14:paraId="07829628" w14:textId="77777777">
        <w:trPr>
          <w:trHeight w:val="420"/>
        </w:trPr>
        <w:tc>
          <w:tcPr>
            <w:tcW w:w="2966" w:type="dxa"/>
            <w:vAlign w:val="center"/>
          </w:tcPr>
          <w:p w14:paraId="273E6984" w14:textId="0B8C2F28" w:rsidR="00ED3985" w:rsidRPr="009134D9" w:rsidRDefault="00F13691">
            <w:pPr>
              <w:spacing w:line="240" w:lineRule="auto"/>
              <w:ind w:left="-11"/>
              <w:rPr>
                <w:rFonts w:ascii="Segoe UI" w:eastAsia="Trebuchet MS" w:hAnsi="Segoe UI" w:cs="Segoe UI"/>
              </w:rPr>
            </w:pPr>
            <w:r w:rsidRPr="009134D9">
              <w:rPr>
                <w:rFonts w:ascii="Segoe UI" w:eastAsia="Trebuchet MS" w:hAnsi="Segoe UI" w:cs="Segoe UI"/>
              </w:rPr>
              <w:lastRenderedPageBreak/>
              <w:t>Zasuňte vrchlík (11) do druhého komínového potrubia (9) a potom zasuňte druhé komínové potrubie (9) s namontovanou strechou (11) do prvého komínového potrubia (8)</w:t>
            </w:r>
          </w:p>
        </w:tc>
        <w:tc>
          <w:tcPr>
            <w:tcW w:w="6090" w:type="dxa"/>
            <w:vAlign w:val="center"/>
          </w:tcPr>
          <w:p w14:paraId="2062C093" w14:textId="21A5D830" w:rsidR="00ED3985" w:rsidRPr="009134D9" w:rsidRDefault="00F13691"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6430240B" wp14:editId="25E3B195">
                  <wp:extent cx="1170183" cy="1852541"/>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1170183" cy="1852541"/>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665DDD39" wp14:editId="39FCD0D7">
                  <wp:extent cx="1238215" cy="1854096"/>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238215" cy="1854096"/>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26379FC" wp14:editId="6D4B9C80">
                  <wp:extent cx="1238666" cy="186004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1238666" cy="1860040"/>
                          </a:xfrm>
                          <a:prstGeom prst="rect">
                            <a:avLst/>
                          </a:prstGeom>
                          <a:ln/>
                        </pic:spPr>
                      </pic:pic>
                    </a:graphicData>
                  </a:graphic>
                </wp:inline>
              </w:drawing>
            </w:r>
          </w:p>
        </w:tc>
      </w:tr>
      <w:tr w:rsidR="00ED3985" w:rsidRPr="009134D9" w14:paraId="6FAE73CD" w14:textId="77777777">
        <w:trPr>
          <w:trHeight w:val="420"/>
        </w:trPr>
        <w:tc>
          <w:tcPr>
            <w:tcW w:w="2966" w:type="dxa"/>
            <w:vAlign w:val="center"/>
          </w:tcPr>
          <w:p w14:paraId="37C72C56" w14:textId="13CF5975" w:rsidR="00ED3985" w:rsidRPr="009134D9" w:rsidRDefault="00F13691">
            <w:pPr>
              <w:spacing w:line="240" w:lineRule="auto"/>
              <w:ind w:left="-11"/>
              <w:rPr>
                <w:rFonts w:ascii="Segoe UI" w:eastAsia="Trebuchet MS" w:hAnsi="Segoe UI" w:cs="Segoe UI"/>
              </w:rPr>
            </w:pPr>
            <w:r w:rsidRPr="009134D9">
              <w:rPr>
                <w:rFonts w:ascii="Segoe UI" w:eastAsia="Trebuchet MS" w:hAnsi="Segoe UI" w:cs="Segoe UI"/>
              </w:rPr>
              <w:t xml:space="preserve">Odskrutkujte sponu (6) a </w:t>
            </w:r>
            <w:r w:rsidRPr="009134D9">
              <w:rPr>
                <w:rFonts w:ascii="Segoe UI" w:eastAsia="Trebuchet MS" w:hAnsi="Segoe UI" w:cs="Segoe UI"/>
                <w:b/>
                <w:u w:val="single"/>
              </w:rPr>
              <w:t>najskôr</w:t>
            </w:r>
            <w:r w:rsidRPr="009134D9">
              <w:rPr>
                <w:rFonts w:ascii="Segoe UI" w:eastAsia="Trebuchet MS" w:hAnsi="Segoe UI" w:cs="Segoe UI"/>
              </w:rPr>
              <w:t xml:space="preserve"> ju položte na oko z nehrdzavejúcej ocele pripevnené na </w:t>
            </w:r>
            <w:r w:rsidRPr="009134D9">
              <w:rPr>
                <w:rFonts w:ascii="Segoe UI" w:eastAsia="Trebuchet MS" w:hAnsi="Segoe UI" w:cs="Segoe UI"/>
                <w:b/>
                <w:u w:val="single"/>
              </w:rPr>
              <w:t>strane vane</w:t>
            </w:r>
            <w:r w:rsidRPr="009134D9">
              <w:rPr>
                <w:rFonts w:ascii="Segoe UI" w:eastAsia="Trebuchet MS" w:hAnsi="Segoe UI" w:cs="Segoe UI"/>
              </w:rPr>
              <w:t>. Potom jemne zdvihnite kryt komína (10) a položte sponu (6) na druhé oko z nehrdzavejúcej ocele pripevnené k krytu komína (10). Utiahnite pracku (6), kým nestuhne.</w:t>
            </w:r>
          </w:p>
        </w:tc>
        <w:tc>
          <w:tcPr>
            <w:tcW w:w="6090" w:type="dxa"/>
          </w:tcPr>
          <w:p w14:paraId="6EFCB4BC" w14:textId="5A6A056B" w:rsidR="00ED3985" w:rsidRPr="009134D9" w:rsidRDefault="00F13691"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748E55E" wp14:editId="1293FE99">
                  <wp:extent cx="1742546" cy="2386431"/>
                  <wp:effectExtent l="0" t="0" r="0" b="0"/>
                  <wp:docPr id="4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4"/>
                          <a:srcRect/>
                          <a:stretch>
                            <a:fillRect/>
                          </a:stretch>
                        </pic:blipFill>
                        <pic:spPr>
                          <a:xfrm>
                            <a:off x="0" y="0"/>
                            <a:ext cx="1742546" cy="2386431"/>
                          </a:xfrm>
                          <a:prstGeom prst="rect">
                            <a:avLst/>
                          </a:prstGeom>
                          <a:ln/>
                        </pic:spPr>
                      </pic:pic>
                    </a:graphicData>
                  </a:graphic>
                </wp:inline>
              </w:drawing>
            </w:r>
            <w:r w:rsidR="006735FE">
              <w:rPr>
                <w:noProof/>
              </w:rPr>
              <w:t xml:space="preserve"> </w:t>
            </w:r>
            <w:r w:rsidRPr="009134D9">
              <w:rPr>
                <w:rFonts w:ascii="Segoe UI" w:hAnsi="Segoe UI" w:cs="Segoe UI"/>
                <w:noProof/>
              </w:rPr>
              <w:drawing>
                <wp:inline distT="0" distB="0" distL="0" distR="0" wp14:anchorId="305EBD74" wp14:editId="3D96CDFA">
                  <wp:extent cx="1741618" cy="2385161"/>
                  <wp:effectExtent l="0" t="0" r="0" b="0"/>
                  <wp:docPr id="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5"/>
                          <a:srcRect/>
                          <a:stretch>
                            <a:fillRect/>
                          </a:stretch>
                        </pic:blipFill>
                        <pic:spPr>
                          <a:xfrm>
                            <a:off x="0" y="0"/>
                            <a:ext cx="1741618" cy="2385161"/>
                          </a:xfrm>
                          <a:prstGeom prst="rect">
                            <a:avLst/>
                          </a:prstGeom>
                          <a:ln/>
                        </pic:spPr>
                      </pic:pic>
                    </a:graphicData>
                  </a:graphic>
                </wp:inline>
              </w:drawing>
            </w:r>
            <w:r w:rsidR="006735FE">
              <w:rPr>
                <w:rFonts w:ascii="Segoe UI" w:hAnsi="Segoe UI" w:cs="Segoe UI"/>
                <w:noProof/>
              </w:rPr>
              <w:t xml:space="preserve"> </w:t>
            </w:r>
          </w:p>
        </w:tc>
      </w:tr>
      <w:tr w:rsidR="00ED3985" w:rsidRPr="009134D9" w14:paraId="1CF0CBC9" w14:textId="77777777">
        <w:trPr>
          <w:trHeight w:val="420"/>
        </w:trPr>
        <w:tc>
          <w:tcPr>
            <w:tcW w:w="2966" w:type="dxa"/>
            <w:vAlign w:val="center"/>
          </w:tcPr>
          <w:p w14:paraId="39589883" w14:textId="33319F7B"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Nasaďte tepelný kryt na vaňu a rovnomerne pretiahnite golier krytu cez okraj vírivky.</w:t>
            </w:r>
          </w:p>
        </w:tc>
        <w:tc>
          <w:tcPr>
            <w:tcW w:w="6090" w:type="dxa"/>
            <w:vAlign w:val="center"/>
          </w:tcPr>
          <w:p w14:paraId="16DFA605" w14:textId="6D749FE6"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2E271CB6" wp14:editId="2D854A29">
                  <wp:extent cx="2896742" cy="2059321"/>
                  <wp:effectExtent l="0" t="0" r="0" b="0"/>
                  <wp:docPr id="80215920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59208" name="Obraz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4706" cy="2072092"/>
                          </a:xfrm>
                          <a:prstGeom prst="rect">
                            <a:avLst/>
                          </a:prstGeom>
                        </pic:spPr>
                      </pic:pic>
                    </a:graphicData>
                  </a:graphic>
                </wp:inline>
              </w:drawing>
            </w:r>
          </w:p>
        </w:tc>
      </w:tr>
      <w:tr w:rsidR="00ED3985" w:rsidRPr="009134D9" w14:paraId="20707674" w14:textId="77777777">
        <w:trPr>
          <w:trHeight w:val="420"/>
        </w:trPr>
        <w:tc>
          <w:tcPr>
            <w:tcW w:w="2966" w:type="dxa"/>
            <w:vAlign w:val="center"/>
          </w:tcPr>
          <w:p w14:paraId="5CC699D0"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338E5D25"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60D11879" wp14:editId="72E35B5E">
                  <wp:extent cx="1490956" cy="2197810"/>
                  <wp:effectExtent l="0" t="0" r="0" b="0"/>
                  <wp:docPr id="1174658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8108" name="Obraz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9617" cy="2210576"/>
                          </a:xfrm>
                          <a:prstGeom prst="rect">
                            <a:avLst/>
                          </a:prstGeom>
                        </pic:spPr>
                      </pic:pic>
                    </a:graphicData>
                  </a:graphic>
                </wp:inline>
              </w:drawing>
            </w:r>
            <w:r w:rsidR="006B4A11">
              <w:rPr>
                <w:rFonts w:ascii="Segoe UI" w:hAnsi="Segoe UI" w:cs="Segoe UI"/>
                <w:noProof/>
              </w:rPr>
              <w:t xml:space="preserve">  </w:t>
            </w:r>
            <w:r>
              <w:rPr>
                <w:noProof/>
              </w:rPr>
              <w:drawing>
                <wp:inline distT="0" distB="0" distL="0" distR="0" wp14:anchorId="3BCCF60C" wp14:editId="04B17473">
                  <wp:extent cx="1616995" cy="2195970"/>
                  <wp:effectExtent l="0" t="0" r="2540" b="0"/>
                  <wp:docPr id="2897185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18529" name="Obraz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0446" cy="2214238"/>
                          </a:xfrm>
                          <a:prstGeom prst="rect">
                            <a:avLst/>
                          </a:prstGeom>
                        </pic:spPr>
                      </pic:pic>
                    </a:graphicData>
                  </a:graphic>
                </wp:inline>
              </w:drawing>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0CCBF965" w:rsidR="00ED3985" w:rsidRPr="004D2071" w:rsidRDefault="00D6545B" w:rsidP="00EA36C2">
      <w:pPr>
        <w:pStyle w:val="podrozdzialy"/>
      </w:pPr>
      <w:bookmarkStart w:id="11" w:name="_Toc154852566"/>
      <w:r w:rsidRPr="004D2071">
        <w:t>3.4 Inštalácia elektrického systému a pripojenie k elektrickej sieti</w:t>
      </w:r>
      <w:bookmarkEnd w:id="11"/>
    </w:p>
    <w:p w14:paraId="1BB2EE32" w14:textId="77777777" w:rsidR="00ED3985" w:rsidRPr="009134D9" w:rsidRDefault="00D6545B">
      <w:pPr>
        <w:spacing w:line="360" w:lineRule="auto"/>
        <w:jc w:val="both"/>
        <w:rPr>
          <w:rFonts w:ascii="Segoe UI" w:hAnsi="Segoe UI" w:cs="Segoe UI"/>
        </w:rPr>
      </w:pPr>
      <w:r w:rsidRPr="009134D9">
        <w:rPr>
          <w:rFonts w:ascii="Segoe UI" w:hAnsi="Segoe UI" w:cs="Segoe UI"/>
        </w:rPr>
        <w:t>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kontrolné a meracie práce, napr. s platným kvalifikačným osvedčením SEP minimálne na úrovni "D" a môže sa používať v súlade s požiadavkami uvedenými v tejto príručke.</w:t>
      </w:r>
    </w:p>
    <w:p w14:paraId="3A68BEDE" w14:textId="77777777" w:rsidR="00ED3985" w:rsidRPr="009134D9" w:rsidRDefault="00D6545B">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5F6F2828"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082B4A92" w:rsidR="00ED3985" w:rsidRPr="009134D9" w:rsidRDefault="007308B7" w:rsidP="00EA36C2">
      <w:pPr>
        <w:pStyle w:val="podrozdzialy"/>
      </w:pPr>
      <w:bookmarkStart w:id="12" w:name="_Toc154852567"/>
      <w:r w:rsidRPr="009134D9">
        <w:t>3.5 Prístup k elektrickému systému spotrebiča</w:t>
      </w:r>
      <w:bookmarkEnd w:id="12"/>
    </w:p>
    <w:p w14:paraId="6496AC59" w14:textId="7C2B1820" w:rsidR="006735FE" w:rsidRPr="00C65518" w:rsidRDefault="00D6545B" w:rsidP="007308B7">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089A17D" w14:textId="2E720589" w:rsidR="00ED3985" w:rsidRDefault="000B4159">
            <w:pPr>
              <w:pBdr>
                <w:top w:val="nil"/>
                <w:left w:val="nil"/>
                <w:bottom w:val="nil"/>
                <w:right w:val="nil"/>
                <w:between w:val="nil"/>
              </w:pBdr>
              <w:spacing w:after="160" w:line="360" w:lineRule="auto"/>
              <w:jc w:val="center"/>
              <w:rPr>
                <w:rFonts w:ascii="Segoe UI" w:hAnsi="Segoe UI" w:cs="Segoe UI"/>
                <w:b/>
                <w:color w:val="000000"/>
              </w:rPr>
            </w:pPr>
            <w:r>
              <w:rPr>
                <w:rFonts w:ascii="Segoe UI" w:hAnsi="Segoe UI" w:cs="Segoe UI"/>
                <w:b/>
                <w:color w:val="000000"/>
              </w:rPr>
              <w:t>OLT H</w:t>
            </w:r>
          </w:p>
          <w:p w14:paraId="4DDB12C7" w14:textId="5B97F715" w:rsidR="00C65518" w:rsidRPr="009134D9" w:rsidRDefault="000B4159">
            <w:pPr>
              <w:pBdr>
                <w:top w:val="nil"/>
                <w:left w:val="nil"/>
                <w:bottom w:val="nil"/>
                <w:right w:val="nil"/>
                <w:between w:val="nil"/>
              </w:pBdr>
              <w:spacing w:after="160" w:line="360" w:lineRule="auto"/>
              <w:jc w:val="center"/>
              <w:rPr>
                <w:rFonts w:ascii="Segoe UI" w:hAnsi="Segoe UI" w:cs="Segoe UI"/>
                <w:color w:val="FF0000"/>
              </w:rPr>
            </w:pPr>
            <w:r w:rsidRPr="009134D9">
              <w:rPr>
                <w:rFonts w:ascii="Segoe UI" w:hAnsi="Segoe UI" w:cs="Segoe UI"/>
                <w:noProof/>
                <w:color w:val="000000"/>
              </w:rPr>
              <w:lastRenderedPageBreak/>
              <w:drawing>
                <wp:inline distT="0" distB="0" distL="0" distR="0" wp14:anchorId="6FEECB79" wp14:editId="2CED225F">
                  <wp:extent cx="3994282" cy="2692866"/>
                  <wp:effectExtent l="0" t="0" r="0" b="0"/>
                  <wp:docPr id="64" name="image53.png" descr="Obrázok obsahujúci drevený, interiérový&#10;&#10;Automaticky generovaný popis so strednou spoľahlivosť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descr="Obraz zawierający drewniany, w pomieszczeniu&#10;&#10;Opis wygenerowany automatycznie przy średnim poziomie pewności"/>
                          <pic:cNvPicPr preferRelativeResize="0"/>
                        </pic:nvPicPr>
                        <pic:blipFill>
                          <a:blip r:embed="rId39"/>
                          <a:srcRect/>
                          <a:stretch>
                            <a:fillRect/>
                          </a:stretch>
                        </pic:blipFill>
                        <pic:spPr>
                          <a:xfrm>
                            <a:off x="0" y="0"/>
                            <a:ext cx="4020352" cy="2710442"/>
                          </a:xfrm>
                          <a:prstGeom prst="rect">
                            <a:avLst/>
                          </a:prstGeom>
                          <a:ln/>
                        </pic:spPr>
                      </pic:pic>
                    </a:graphicData>
                  </a:graphic>
                </wp:inline>
              </w:drawing>
            </w:r>
          </w:p>
        </w:tc>
      </w:tr>
      <w:tr w:rsidR="00ED3985" w:rsidRPr="009134D9" w14:paraId="1C62BECC" w14:textId="77777777" w:rsidTr="007308B7">
        <w:trPr>
          <w:trHeight w:val="5741"/>
        </w:trPr>
        <w:tc>
          <w:tcPr>
            <w:tcW w:w="9019" w:type="dxa"/>
            <w:vAlign w:val="center"/>
          </w:tcPr>
          <w:p w14:paraId="1C87AF74" w14:textId="5BB1C200" w:rsidR="00ED3985" w:rsidRPr="009134D9" w:rsidRDefault="00DF0065" w:rsidP="00147600">
            <w:pPr>
              <w:pBdr>
                <w:top w:val="nil"/>
                <w:left w:val="nil"/>
                <w:bottom w:val="nil"/>
                <w:right w:val="nil"/>
                <w:between w:val="nil"/>
              </w:pBdr>
              <w:spacing w:after="160" w:line="360" w:lineRule="auto"/>
              <w:jc w:val="center"/>
              <w:rPr>
                <w:rFonts w:ascii="Segoe UI" w:hAnsi="Segoe UI" w:cs="Segoe UI"/>
                <w:b/>
                <w:color w:val="FF0000"/>
              </w:rPr>
            </w:pPr>
            <w:r>
              <w:rPr>
                <w:rFonts w:ascii="Segoe UI" w:hAnsi="Segoe UI" w:cs="Segoe UI"/>
                <w:b/>
                <w:noProof/>
                <w:color w:val="FF0000"/>
              </w:rPr>
              <w:lastRenderedPageBreak/>
              <w:drawing>
                <wp:inline distT="0" distB="0" distL="0" distR="0" wp14:anchorId="2976B601" wp14:editId="7A495BF5">
                  <wp:extent cx="5589905" cy="6514465"/>
                  <wp:effectExtent l="0" t="0" r="0" b="635"/>
                  <wp:docPr id="19939307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0776" name="Obrázok 1993930776"/>
                          <pic:cNvPicPr/>
                        </pic:nvPicPr>
                        <pic:blipFill>
                          <a:blip r:embed="rId40">
                            <a:extLst>
                              <a:ext uri="{28A0092B-C50C-407E-A947-70E740481C1C}">
                                <a14:useLocalDpi xmlns:a14="http://schemas.microsoft.com/office/drawing/2010/main" val="0"/>
                              </a:ext>
                            </a:extLst>
                          </a:blip>
                          <a:stretch>
                            <a:fillRect/>
                          </a:stretch>
                        </pic:blipFill>
                        <pic:spPr>
                          <a:xfrm>
                            <a:off x="0" y="0"/>
                            <a:ext cx="5589905" cy="6514465"/>
                          </a:xfrm>
                          <a:prstGeom prst="rect">
                            <a:avLst/>
                          </a:prstGeom>
                        </pic:spPr>
                      </pic:pic>
                    </a:graphicData>
                  </a:graphic>
                </wp:inline>
              </w:drawing>
            </w:r>
            <w:r>
              <w:rPr>
                <w:rFonts w:ascii="Segoe UI" w:hAnsi="Segoe UI" w:cs="Segoe UI"/>
                <w:b/>
                <w:noProof/>
                <w:color w:val="FF0000"/>
              </w:rPr>
              <w:lastRenderedPageBreak/>
              <w:drawing>
                <wp:inline distT="0" distB="0" distL="0" distR="0" wp14:anchorId="2A8D4CA0" wp14:editId="4B1C48A4">
                  <wp:extent cx="5589905" cy="2567305"/>
                  <wp:effectExtent l="0" t="0" r="0" b="4445"/>
                  <wp:docPr id="6167485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8540" name="Obrázok 616748540"/>
                          <pic:cNvPicPr/>
                        </pic:nvPicPr>
                        <pic:blipFill>
                          <a:blip r:embed="rId41">
                            <a:extLst>
                              <a:ext uri="{28A0092B-C50C-407E-A947-70E740481C1C}">
                                <a14:useLocalDpi xmlns:a14="http://schemas.microsoft.com/office/drawing/2010/main" val="0"/>
                              </a:ext>
                            </a:extLst>
                          </a:blip>
                          <a:stretch>
                            <a:fillRect/>
                          </a:stretch>
                        </pic:blipFill>
                        <pic:spPr>
                          <a:xfrm>
                            <a:off x="0" y="0"/>
                            <a:ext cx="5589905" cy="2567305"/>
                          </a:xfrm>
                          <a:prstGeom prst="rect">
                            <a:avLst/>
                          </a:prstGeom>
                        </pic:spPr>
                      </pic:pic>
                    </a:graphicData>
                  </a:graphic>
                </wp:inline>
              </w:drawing>
            </w:r>
            <w:r>
              <w:rPr>
                <w:rFonts w:ascii="Segoe UI" w:hAnsi="Segoe UI" w:cs="Segoe UI"/>
                <w:b/>
                <w:noProof/>
                <w:color w:val="FF0000"/>
              </w:rPr>
              <w:drawing>
                <wp:inline distT="0" distB="0" distL="0" distR="0" wp14:anchorId="4D6C6419" wp14:editId="74AFD2CC">
                  <wp:extent cx="3609524" cy="3561905"/>
                  <wp:effectExtent l="0" t="0" r="0" b="635"/>
                  <wp:docPr id="44934296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2960" name="Obrázok 449342960"/>
                          <pic:cNvPicPr/>
                        </pic:nvPicPr>
                        <pic:blipFill>
                          <a:blip r:embed="rId42">
                            <a:extLst>
                              <a:ext uri="{28A0092B-C50C-407E-A947-70E740481C1C}">
                                <a14:useLocalDpi xmlns:a14="http://schemas.microsoft.com/office/drawing/2010/main" val="0"/>
                              </a:ext>
                            </a:extLst>
                          </a:blip>
                          <a:stretch>
                            <a:fillRect/>
                          </a:stretch>
                        </pic:blipFill>
                        <pic:spPr>
                          <a:xfrm>
                            <a:off x="0" y="0"/>
                            <a:ext cx="3609524" cy="3561905"/>
                          </a:xfrm>
                          <a:prstGeom prst="rect">
                            <a:avLst/>
                          </a:prstGeom>
                        </pic:spPr>
                      </pic:pic>
                    </a:graphicData>
                  </a:graphic>
                </wp:inline>
              </w:drawing>
            </w:r>
          </w:p>
        </w:tc>
      </w:tr>
    </w:tbl>
    <w:p w14:paraId="521E48BC" w14:textId="77777777" w:rsidR="007308B7" w:rsidRDefault="007308B7">
      <w:pPr>
        <w:spacing w:line="360" w:lineRule="auto"/>
        <w:jc w:val="both"/>
        <w:rPr>
          <w:rFonts w:ascii="Segoe UI" w:hAnsi="Segoe UI" w:cs="Segoe UI"/>
        </w:rPr>
      </w:pPr>
    </w:p>
    <w:p w14:paraId="5CDCB1D7" w14:textId="05C783F7" w:rsidR="00ED3985" w:rsidRPr="009134D9" w:rsidRDefault="00D6545B">
      <w:pPr>
        <w:spacing w:line="360" w:lineRule="auto"/>
        <w:jc w:val="both"/>
        <w:rPr>
          <w:rFonts w:ascii="Segoe UI" w:hAnsi="Segoe UI" w:cs="Segoe UI"/>
        </w:rPr>
      </w:pPr>
      <w:r w:rsidRPr="009134D9">
        <w:rPr>
          <w:rFonts w:ascii="Segoe UI" w:hAnsi="Segoe UI" w:cs="Segoe UI"/>
        </w:rPr>
        <w:t>Vírivka / vaňa s vírivkou a / alebo osvetlením môže byť pripojená iba k sieti TN-S (pri ističi zvyškového prúdu s vypínacím prúdom do 30mA musí byť istič vybavený tlačidlom TEST, ktoré vám umožní skontrolovať inštaláciu).</w:t>
      </w:r>
    </w:p>
    <w:p w14:paraId="199F7D85"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Elektrické obvody, ku ktorým je vírivka alebo osvetlenie pripojené, nesmú dodávať energiu inému elektrickému zariadeniu a mali by byť chránené podľa priložených schém zapojenia.</w:t>
      </w:r>
    </w:p>
    <w:p w14:paraId="169F06D3" w14:textId="77777777" w:rsidR="00ED3985" w:rsidRPr="009134D9" w:rsidRDefault="00D6545B">
      <w:pPr>
        <w:spacing w:line="360" w:lineRule="auto"/>
        <w:jc w:val="both"/>
        <w:rPr>
          <w:rFonts w:ascii="Segoe UI" w:hAnsi="Segoe UI" w:cs="Segoe UI"/>
          <w:b/>
        </w:rPr>
      </w:pPr>
      <w:r w:rsidRPr="009134D9">
        <w:rPr>
          <w:rFonts w:ascii="Segoe UI" w:hAnsi="Segoe UI" w:cs="Segoe UI"/>
          <w:b/>
        </w:rPr>
        <w:t>Je nevyhnutné vytvoriť ekvipotenciálne väzbové spojenia s ekvipotenciálnou väzbou.</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00662744" w:rsidR="00ED3985" w:rsidRPr="009134D9" w:rsidRDefault="000B4159" w:rsidP="006E315A">
            <w:pPr>
              <w:pBdr>
                <w:top w:val="nil"/>
                <w:left w:val="nil"/>
                <w:bottom w:val="nil"/>
                <w:right w:val="nil"/>
                <w:between w:val="nil"/>
              </w:pBdr>
              <w:spacing w:line="360" w:lineRule="auto"/>
              <w:jc w:val="center"/>
              <w:rPr>
                <w:rFonts w:ascii="Segoe UI" w:hAnsi="Segoe UI" w:cs="Segoe UI"/>
                <w:b/>
                <w:color w:val="000000"/>
              </w:rPr>
            </w:pPr>
            <w:r>
              <w:rPr>
                <w:rFonts w:ascii="Segoe UI" w:hAnsi="Segoe UI" w:cs="Segoe UI"/>
                <w:b/>
                <w:color w:val="000000"/>
              </w:rPr>
              <w:t>OLT H</w:t>
            </w:r>
          </w:p>
        </w:tc>
        <w:tc>
          <w:tcPr>
            <w:tcW w:w="6232" w:type="dxa"/>
            <w:vAlign w:val="center"/>
          </w:tcPr>
          <w:p w14:paraId="7D1734DE" w14:textId="2605F0BE" w:rsidR="00ED3985" w:rsidRPr="009134D9" w:rsidRDefault="00921878">
            <w:pPr>
              <w:pBdr>
                <w:top w:val="nil"/>
                <w:left w:val="nil"/>
                <w:bottom w:val="nil"/>
                <w:right w:val="nil"/>
                <w:between w:val="nil"/>
              </w:pBdr>
              <w:spacing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CF164E4" wp14:editId="434AC2CB">
                  <wp:extent cx="3926007" cy="2214268"/>
                  <wp:effectExtent l="0" t="0" r="2540" b="0"/>
                  <wp:docPr id="118" name="image84.jpg"/>
                  <wp:cNvGraphicFramePr/>
                  <a:graphic xmlns:a="http://schemas.openxmlformats.org/drawingml/2006/main">
                    <a:graphicData uri="http://schemas.openxmlformats.org/drawingml/2006/picture">
                      <pic:pic xmlns:pic="http://schemas.openxmlformats.org/drawingml/2006/picture">
                        <pic:nvPicPr>
                          <pic:cNvPr id="118" name="image84.jp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3926007" cy="2214268"/>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1D32186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3A892AEB" w:rsidR="00ED3985" w:rsidRPr="009134D9" w:rsidRDefault="00921878"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3FF86B49" wp14:editId="38389727">
            <wp:extent cx="4571951" cy="2578580"/>
            <wp:effectExtent l="0" t="0" r="635" b="0"/>
            <wp:docPr id="1198876892" name="image85.jpg"/>
            <wp:cNvGraphicFramePr/>
            <a:graphic xmlns:a="http://schemas.openxmlformats.org/drawingml/2006/main">
              <a:graphicData uri="http://schemas.openxmlformats.org/drawingml/2006/picture">
                <pic:pic xmlns:pic="http://schemas.openxmlformats.org/drawingml/2006/picture">
                  <pic:nvPicPr>
                    <pic:cNvPr id="123" name="image85.jp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4571951" cy="2578580"/>
                    </a:xfrm>
                    <a:prstGeom prst="rect">
                      <a:avLst/>
                    </a:prstGeom>
                    <a:ln/>
                  </pic:spPr>
                </pic:pic>
              </a:graphicData>
            </a:graphic>
          </wp:inline>
        </w:drawing>
      </w:r>
    </w:p>
    <w:p w14:paraId="1DA6D85B"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3B738B5" w14:textId="77777777" w:rsidR="00ED160A" w:rsidRDefault="00D6545B"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DBC8D1" w14:textId="7FD88353" w:rsidR="00ED3985" w:rsidRPr="00C65518" w:rsidRDefault="00D6545B" w:rsidP="00EA36C2">
      <w:pPr>
        <w:pStyle w:val="podrozdzialy"/>
      </w:pPr>
      <w:bookmarkStart w:id="13" w:name="_Toc154852568"/>
      <w:r w:rsidRPr="00C65518">
        <w:lastRenderedPageBreak/>
        <w:t>3.6 Uvedenie do prevádzky a používanie vírivky</w:t>
      </w:r>
      <w:bookmarkEnd w:id="13"/>
    </w:p>
    <w:p w14:paraId="5CB3E11A" w14:textId="77777777" w:rsidR="00ED3985" w:rsidRPr="009134D9" w:rsidRDefault="00D6545B">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7BCF80ED" w14:textId="77777777" w:rsidR="00ED3985" w:rsidRPr="009134D9" w:rsidRDefault="00D6545B">
      <w:pPr>
        <w:rPr>
          <w:rFonts w:ascii="Segoe UI" w:eastAsia="Trebuchet MS" w:hAnsi="Segoe UI" w:cs="Segoe UI"/>
        </w:rPr>
      </w:pPr>
      <w:r w:rsidRPr="009134D9">
        <w:rPr>
          <w:rFonts w:ascii="Segoe UI" w:eastAsia="Trebuchet MS" w:hAnsi="Segoe UI" w:cs="Segoe UI"/>
        </w:rPr>
        <w:t>Ovládanie činnosti vírivky / záhradnej vane.</w:t>
      </w:r>
    </w:p>
    <w:p w14:paraId="6C475E33" w14:textId="2AB2367A" w:rsidR="008562DB" w:rsidRPr="009134D9" w:rsidRDefault="00105AA0"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9134D9">
        <w:rPr>
          <w:rFonts w:ascii="Segoe UI" w:hAnsi="Segoe UI" w:cs="Segoe UI"/>
          <w:noProof/>
        </w:rPr>
        <w:drawing>
          <wp:anchor distT="0" distB="0" distL="114300" distR="114300" simplePos="0" relativeHeight="251659264" behindDoc="0" locked="0" layoutInCell="1" hidden="0" allowOverlap="1" wp14:anchorId="46815EF7" wp14:editId="614C6CEA">
            <wp:simplePos x="0" y="0"/>
            <wp:positionH relativeFrom="column">
              <wp:posOffset>3848374</wp:posOffset>
            </wp:positionH>
            <wp:positionV relativeFrom="paragraph">
              <wp:posOffset>324584</wp:posOffset>
            </wp:positionV>
            <wp:extent cx="1560352" cy="1753299"/>
            <wp:effectExtent l="0" t="0" r="1905" b="0"/>
            <wp:wrapNone/>
            <wp:docPr id="7" name="image3.jpg" descr="Obrázok obsahujúci strom, drevo, drevený, vonkajší&#10;&#10;Automaticky generovaný popis"/>
            <wp:cNvGraphicFramePr/>
            <a:graphic xmlns:a="http://schemas.openxmlformats.org/drawingml/2006/main">
              <a:graphicData uri="http://schemas.openxmlformats.org/drawingml/2006/picture">
                <pic:pic xmlns:pic="http://schemas.openxmlformats.org/drawingml/2006/picture">
                  <pic:nvPicPr>
                    <pic:cNvPr id="0" name="image3.jpg" descr="Obraz zawierający drzewo, drewno, drewniany, na wolnym powietrzu&#10;&#10;Opis wygenerowany automatycznie"/>
                    <pic:cNvPicPr preferRelativeResize="0"/>
                  </pic:nvPicPr>
                  <pic:blipFill>
                    <a:blip r:embed="rId45"/>
                    <a:srcRect/>
                    <a:stretch>
                      <a:fillRect/>
                    </a:stretch>
                  </pic:blipFill>
                  <pic:spPr>
                    <a:xfrm>
                      <a:off x="0" y="0"/>
                      <a:ext cx="1572997" cy="1767508"/>
                    </a:xfrm>
                    <a:prstGeom prst="rect">
                      <a:avLst/>
                    </a:prstGeom>
                    <a:ln/>
                  </pic:spPr>
                </pic:pic>
              </a:graphicData>
            </a:graphic>
            <wp14:sizeRelH relativeFrom="margin">
              <wp14:pctWidth>0</wp14:pctWidth>
            </wp14:sizeRelH>
            <wp14:sizeRelV relativeFrom="margin">
              <wp14:pctHeight>0</wp14:pctHeight>
            </wp14:sizeRelV>
          </wp:anchor>
        </w:drawing>
      </w:r>
      <w:r w:rsidR="008562DB" w:rsidRPr="009134D9">
        <w:rPr>
          <w:rFonts w:ascii="Segoe UI" w:hAnsi="Segoe UI" w:cs="Segoe UI"/>
          <w:b/>
        </w:rPr>
        <w:t>OLT H</w:t>
      </w:r>
    </w:p>
    <w:p w14:paraId="08F5AC76" w14:textId="40918BEF" w:rsidR="008562DB" w:rsidRPr="009134D9" w:rsidRDefault="008562DB" w:rsidP="008562DB">
      <w:pPr>
        <w:pBdr>
          <w:top w:val="single" w:sz="4" w:space="1" w:color="000000"/>
          <w:left w:val="single" w:sz="4" w:space="1" w:color="000000"/>
          <w:bottom w:val="single" w:sz="4" w:space="1" w:color="000000"/>
          <w:right w:val="single" w:sz="4" w:space="1" w:color="000000"/>
        </w:pBdr>
        <w:jc w:val="center"/>
        <w:rPr>
          <w:rFonts w:ascii="Segoe UI" w:hAnsi="Segoe UI" w:cs="Segoe UI"/>
          <w:b/>
        </w:rPr>
      </w:pPr>
    </w:p>
    <w:p w14:paraId="53E5EDED" w14:textId="205E394C" w:rsidR="008562DB" w:rsidRPr="009134D9" w:rsidRDefault="00105AA0" w:rsidP="008562DB">
      <w:pPr>
        <w:pBdr>
          <w:top w:val="single" w:sz="4" w:space="1" w:color="000000"/>
          <w:left w:val="single" w:sz="4" w:space="1" w:color="000000"/>
          <w:bottom w:val="single" w:sz="4" w:space="1" w:color="000000"/>
          <w:right w:val="single" w:sz="4" w:space="1" w:color="000000"/>
        </w:pBdr>
        <w:rPr>
          <w:rFonts w:ascii="Segoe UI" w:hAnsi="Segoe UI" w:cs="Segoe UI"/>
        </w:rPr>
      </w:pPr>
      <w:r w:rsidRPr="009134D9">
        <w:rPr>
          <w:rFonts w:ascii="Segoe UI" w:hAnsi="Segoe UI" w:cs="Segoe UI"/>
          <w:noProof/>
        </w:rPr>
        <mc:AlternateContent>
          <mc:Choice Requires="wps">
            <w:drawing>
              <wp:anchor distT="0" distB="0" distL="114300" distR="114300" simplePos="0" relativeHeight="251660288" behindDoc="0" locked="0" layoutInCell="1" hidden="0" allowOverlap="1" wp14:anchorId="3DF43614" wp14:editId="79410E65">
                <wp:simplePos x="0" y="0"/>
                <wp:positionH relativeFrom="column">
                  <wp:posOffset>3008997</wp:posOffset>
                </wp:positionH>
                <wp:positionV relativeFrom="paragraph">
                  <wp:posOffset>557325</wp:posOffset>
                </wp:positionV>
                <wp:extent cx="1444409" cy="312985"/>
                <wp:effectExtent l="19050" t="57150" r="22860" b="30480"/>
                <wp:wrapNone/>
                <wp:docPr id="6" name="Łącznik prosty ze strzałką 6"/>
                <wp:cNvGraphicFramePr/>
                <a:graphic xmlns:a="http://schemas.openxmlformats.org/drawingml/2006/main">
                  <a:graphicData uri="http://schemas.microsoft.com/office/word/2010/wordprocessingShape">
                    <wps:wsp>
                      <wps:cNvCnPr/>
                      <wps:spPr>
                        <a:xfrm rot="10800000">
                          <a:off x="0" y="0"/>
                          <a:ext cx="1444409" cy="312985"/>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06F35F63">
                <v:path fillok="f" arrowok="t" o:connecttype="none"/>
                <o:lock v:ext="edit" shapetype="t"/>
              </v:shapetype>
              <v:shape id="Łącznik prosty ze strzałką 6" style="position:absolute;margin-left:236.95pt;margin-top:43.9pt;width:113.75pt;height:24.6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">
                <v:stroke joinstyle="miter" startarrowwidth="narrow" startarrowlength="short" endarrow="block"/>
              </v:shape>
            </w:pict>
          </mc:Fallback>
        </mc:AlternateContent>
      </w:r>
      <w:r w:rsidR="008562DB" w:rsidRPr="009134D9">
        <w:rPr>
          <w:rFonts w:ascii="Segoe UI" w:hAnsi="Segoe UI" w:cs="Segoe UI"/>
          <w:noProof/>
        </w:rPr>
        <w:drawing>
          <wp:inline distT="0" distB="0" distL="0" distR="0" wp14:anchorId="65488FB7" wp14:editId="7A06BF22">
            <wp:extent cx="3011648" cy="1174458"/>
            <wp:effectExtent l="0" t="0" r="0" b="6985"/>
            <wp:docPr id="21" name="image10.jpg" descr="Maľovanie obsahujúce kov&#10;&#10;Automaticky generovaný popis"/>
            <wp:cNvGraphicFramePr/>
            <a:graphic xmlns:a="http://schemas.openxmlformats.org/drawingml/2006/main">
              <a:graphicData uri="http://schemas.openxmlformats.org/drawingml/2006/picture">
                <pic:pic xmlns:pic="http://schemas.openxmlformats.org/drawingml/2006/picture">
                  <pic:nvPicPr>
                    <pic:cNvPr id="0" name="image10.jpg" descr="Obraz zawierający metal&#10;&#10;Opis wygenerowany automatycznie"/>
                    <pic:cNvPicPr preferRelativeResize="0"/>
                  </pic:nvPicPr>
                  <pic:blipFill>
                    <a:blip r:embed="rId46"/>
                    <a:srcRect/>
                    <a:stretch>
                      <a:fillRect/>
                    </a:stretch>
                  </pic:blipFill>
                  <pic:spPr>
                    <a:xfrm>
                      <a:off x="0" y="0"/>
                      <a:ext cx="3031465" cy="1182186"/>
                    </a:xfrm>
                    <a:prstGeom prst="rect">
                      <a:avLst/>
                    </a:prstGeom>
                    <a:ln/>
                  </pic:spPr>
                </pic:pic>
              </a:graphicData>
            </a:graphic>
          </wp:inline>
        </w:drawing>
      </w:r>
    </w:p>
    <w:p w14:paraId="086E0B7A" w14:textId="606FA616" w:rsidR="00105AA0" w:rsidRDefault="00132CA2" w:rsidP="008562DB">
      <w:pPr>
        <w:pBdr>
          <w:top w:val="single" w:sz="4" w:space="1" w:color="000000"/>
          <w:left w:val="single" w:sz="4" w:space="1" w:color="000000"/>
          <w:bottom w:val="single" w:sz="4" w:space="1" w:color="000000"/>
          <w:right w:val="single" w:sz="4" w:space="1" w:color="000000"/>
        </w:pBdr>
        <w:rPr>
          <w:rFonts w:ascii="Segoe UI" w:hAnsi="Segoe UI" w:cs="Segoe UI"/>
          <w:b/>
        </w:rPr>
      </w:pPr>
      <w:bookmarkStart w:id="14" w:name="_heading=h.1fob9te" w:colFirst="0" w:colLast="0"/>
      <w:bookmarkEnd w:id="14"/>
      <w:r>
        <w:rPr>
          <w:rFonts w:ascii="Segoe UI" w:hAnsi="Segoe UI" w:cs="Segoe UI"/>
          <w:b/>
          <w:noProof/>
        </w:rPr>
        <w:drawing>
          <wp:anchor distT="0" distB="0" distL="114300" distR="114300" simplePos="0" relativeHeight="251661312" behindDoc="0" locked="0" layoutInCell="1" allowOverlap="1" wp14:anchorId="28BAA0AC" wp14:editId="42FD52F8">
            <wp:simplePos x="0" y="0"/>
            <wp:positionH relativeFrom="column">
              <wp:posOffset>2262692</wp:posOffset>
            </wp:positionH>
            <wp:positionV relativeFrom="paragraph">
              <wp:posOffset>241323</wp:posOffset>
            </wp:positionV>
            <wp:extent cx="1426952" cy="1678666"/>
            <wp:effectExtent l="0" t="0" r="1905" b="0"/>
            <wp:wrapNone/>
            <wp:docPr id="17720118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1840" name="Obraz 17720118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6952" cy="1678666"/>
                    </a:xfrm>
                    <a:prstGeom prst="rect">
                      <a:avLst/>
                    </a:prstGeom>
                  </pic:spPr>
                </pic:pic>
              </a:graphicData>
            </a:graphic>
            <wp14:sizeRelH relativeFrom="margin">
              <wp14:pctWidth>0</wp14:pctWidth>
            </wp14:sizeRelH>
            <wp14:sizeRelV relativeFrom="margin">
              <wp14:pctHeight>0</wp14:pctHeight>
            </wp14:sizeRelV>
          </wp:anchor>
        </w:drawing>
      </w:r>
    </w:p>
    <w:p w14:paraId="1EDB454D" w14:textId="59C8CAE3" w:rsidR="00105AA0" w:rsidRDefault="00132CA2"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9134D9">
        <w:rPr>
          <w:rFonts w:ascii="Segoe UI" w:hAnsi="Segoe UI" w:cs="Segoe UI"/>
          <w:noProof/>
        </w:rPr>
        <mc:AlternateContent>
          <mc:Choice Requires="wps">
            <w:drawing>
              <wp:anchor distT="0" distB="0" distL="114300" distR="114300" simplePos="0" relativeHeight="251663360" behindDoc="0" locked="0" layoutInCell="1" hidden="0" allowOverlap="1" wp14:anchorId="4A4B97D2" wp14:editId="38152B3F">
                <wp:simplePos x="0" y="0"/>
                <wp:positionH relativeFrom="column">
                  <wp:posOffset>1163896</wp:posOffset>
                </wp:positionH>
                <wp:positionV relativeFrom="paragraph">
                  <wp:posOffset>969545</wp:posOffset>
                </wp:positionV>
                <wp:extent cx="1098515" cy="197486"/>
                <wp:effectExtent l="0" t="57150" r="6985" b="31115"/>
                <wp:wrapNone/>
                <wp:docPr id="950982754" name="Łącznik prosty ze strzałką 950982754"/>
                <wp:cNvGraphicFramePr/>
                <a:graphic xmlns:a="http://schemas.openxmlformats.org/drawingml/2006/main">
                  <a:graphicData uri="http://schemas.microsoft.com/office/word/2010/wordprocessingShape">
                    <wps:wsp>
                      <wps:cNvCnPr/>
                      <wps:spPr>
                        <a:xfrm rot="10800000" flipH="1">
                          <a:off x="0" y="0"/>
                          <a:ext cx="1098515" cy="197486"/>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Łącznik prosty ze strzałką 950982754" style="position:absolute;margin-left:91.65pt;margin-top:76.35pt;width:86.5pt;height:15.5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" w14:anchorId="4204B6A2">
                <v:stroke joinstyle="miter" startarrowwidth="narrow" startarrowlength="short" endarrow="block"/>
              </v:shape>
            </w:pict>
          </mc:Fallback>
        </mc:AlternateContent>
      </w:r>
      <w:r>
        <w:rPr>
          <w:rFonts w:ascii="Segoe UI" w:hAnsi="Segoe UI" w:cs="Segoe UI"/>
          <w:b/>
        </w:rPr>
        <w:t xml:space="preserve">   </w:t>
      </w:r>
      <w:r w:rsidR="00105AA0">
        <w:rPr>
          <w:rFonts w:ascii="Segoe UI" w:hAnsi="Segoe UI" w:cs="Segoe UI"/>
          <w:b/>
          <w:noProof/>
        </w:rPr>
        <w:drawing>
          <wp:inline distT="0" distB="0" distL="0" distR="0" wp14:anchorId="069F9971" wp14:editId="69FDA705">
            <wp:extent cx="1224793" cy="1484630"/>
            <wp:effectExtent l="0" t="0" r="0" b="1270"/>
            <wp:docPr id="17975775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7542" name="Obraz 179757754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8073" cy="1537092"/>
                    </a:xfrm>
                    <a:prstGeom prst="rect">
                      <a:avLst/>
                    </a:prstGeom>
                  </pic:spPr>
                </pic:pic>
              </a:graphicData>
            </a:graphic>
          </wp:inline>
        </w:drawing>
      </w:r>
    </w:p>
    <w:p w14:paraId="2821F4C1" w14:textId="77777777" w:rsidR="00105AA0" w:rsidRDefault="00105AA0" w:rsidP="008562DB">
      <w:pPr>
        <w:pBdr>
          <w:top w:val="single" w:sz="4" w:space="1" w:color="000000"/>
          <w:left w:val="single" w:sz="4" w:space="1" w:color="000000"/>
          <w:bottom w:val="single" w:sz="4" w:space="1" w:color="000000"/>
          <w:right w:val="single" w:sz="4" w:space="1" w:color="000000"/>
        </w:pBdr>
        <w:rPr>
          <w:rFonts w:ascii="Segoe UI" w:hAnsi="Segoe UI" w:cs="Segoe UI"/>
          <w:b/>
        </w:rPr>
      </w:pPr>
    </w:p>
    <w:p w14:paraId="4C93A55F" w14:textId="77777777" w:rsidR="00105AA0" w:rsidRDefault="00105AA0" w:rsidP="008562DB">
      <w:pPr>
        <w:pBdr>
          <w:top w:val="single" w:sz="4" w:space="1" w:color="000000"/>
          <w:left w:val="single" w:sz="4" w:space="1" w:color="000000"/>
          <w:bottom w:val="single" w:sz="4" w:space="1" w:color="000000"/>
          <w:right w:val="single" w:sz="4" w:space="1" w:color="000000"/>
        </w:pBdr>
        <w:rPr>
          <w:rFonts w:ascii="Segoe UI" w:hAnsi="Segoe UI" w:cs="Segoe UI"/>
          <w:b/>
        </w:rPr>
      </w:pPr>
    </w:p>
    <w:p w14:paraId="1FE87D7F" w14:textId="39B76B14" w:rsidR="008562DB" w:rsidRPr="009134D9" w:rsidRDefault="008562DB"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9134D9">
        <w:rPr>
          <w:rFonts w:ascii="Segoe UI" w:hAnsi="Segoe UI" w:cs="Segoe UI"/>
          <w:b/>
        </w:rPr>
        <w:t>Tlačidlo č. 1 - Pneumatický spínač, ktorým zapíname alebo vypíname vírivku a filtráciu vody (jediným stlačením sa funkcia aktivuje/deaktivuje)</w:t>
      </w:r>
    </w:p>
    <w:p w14:paraId="3523394B" w14:textId="77777777" w:rsidR="008562DB" w:rsidRPr="009134D9" w:rsidRDefault="008562DB"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9134D9">
        <w:rPr>
          <w:rFonts w:ascii="Segoe UI" w:hAnsi="Segoe UI" w:cs="Segoe UI"/>
          <w:b/>
        </w:rPr>
        <w:t>Tlačidlo č. 2 - Pneumatický spínač pre podvodné osvetlenie. Pri každom stlačení prepíname na ďalšiu farbu, kým sa nevypne.</w:t>
      </w:r>
    </w:p>
    <w:p w14:paraId="2359C904" w14:textId="77777777" w:rsidR="008562DB" w:rsidRDefault="008562DB"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9134D9">
        <w:rPr>
          <w:rFonts w:ascii="Segoe UI" w:hAnsi="Segoe UI" w:cs="Segoe UI"/>
          <w:b/>
        </w:rPr>
        <w:t>Tlačidlo č. 3 - Pneumatický spínač pre elektrický ohrievač a filtráciu. Jediným stlačením sa zapne / vypne elektrický ohrievač a filtrácia vody.</w:t>
      </w:r>
    </w:p>
    <w:p w14:paraId="54F41A9D" w14:textId="3085D2FF" w:rsidR="00105AA0" w:rsidRPr="009134D9" w:rsidRDefault="00105AA0" w:rsidP="008562DB">
      <w:pPr>
        <w:pBdr>
          <w:top w:val="single" w:sz="4" w:space="1" w:color="000000"/>
          <w:left w:val="single" w:sz="4" w:space="1" w:color="000000"/>
          <w:bottom w:val="single" w:sz="4" w:space="1" w:color="000000"/>
          <w:right w:val="single" w:sz="4" w:space="1" w:color="000000"/>
        </w:pBdr>
        <w:rPr>
          <w:rFonts w:ascii="Segoe UI" w:hAnsi="Segoe UI" w:cs="Segoe UI"/>
          <w:b/>
        </w:rPr>
      </w:pPr>
      <w:r w:rsidRPr="00DF0065">
        <w:rPr>
          <w:rFonts w:ascii="Segoe UI" w:hAnsi="Segoe UI" w:cs="Segoe UI"/>
          <w:b/>
          <w:lang w:val="en-US"/>
        </w:rPr>
        <w:t xml:space="preserve">4. </w:t>
      </w:r>
      <w:proofErr w:type="spellStart"/>
      <w:r w:rsidRPr="00DF0065">
        <w:rPr>
          <w:rFonts w:ascii="Segoe UI" w:hAnsi="Segoe UI" w:cs="Segoe UI"/>
          <w:b/>
          <w:lang w:val="en-US"/>
        </w:rPr>
        <w:t>Elektrický</w:t>
      </w:r>
      <w:proofErr w:type="spellEnd"/>
      <w:r w:rsidRPr="00DF0065">
        <w:rPr>
          <w:rFonts w:ascii="Segoe UI" w:hAnsi="Segoe UI" w:cs="Segoe UI"/>
          <w:b/>
          <w:lang w:val="en-US"/>
        </w:rPr>
        <w:t xml:space="preserve"> </w:t>
      </w:r>
      <w:proofErr w:type="spellStart"/>
      <w:r w:rsidRPr="00DF0065">
        <w:rPr>
          <w:rFonts w:ascii="Segoe UI" w:hAnsi="Segoe UI" w:cs="Segoe UI"/>
          <w:b/>
          <w:lang w:val="en-US"/>
        </w:rPr>
        <w:t>ohrievač</w:t>
      </w:r>
      <w:proofErr w:type="spellEnd"/>
      <w:r w:rsidRPr="00DF0065">
        <w:rPr>
          <w:rFonts w:ascii="Segoe UI" w:hAnsi="Segoe UI" w:cs="Segoe UI"/>
          <w:b/>
          <w:lang w:val="en-US"/>
        </w:rPr>
        <w:t xml:space="preserve"> s </w:t>
      </w:r>
      <w:proofErr w:type="spellStart"/>
      <w:r w:rsidRPr="00DF0065">
        <w:rPr>
          <w:rFonts w:ascii="Segoe UI" w:hAnsi="Segoe UI" w:cs="Segoe UI"/>
          <w:b/>
          <w:lang w:val="en-US"/>
        </w:rPr>
        <w:t>manuálnou</w:t>
      </w:r>
      <w:proofErr w:type="spellEnd"/>
      <w:r w:rsidRPr="00DF0065">
        <w:rPr>
          <w:rFonts w:ascii="Segoe UI" w:hAnsi="Segoe UI" w:cs="Segoe UI"/>
          <w:b/>
          <w:lang w:val="en-US"/>
        </w:rPr>
        <w:t xml:space="preserve"> </w:t>
      </w:r>
      <w:proofErr w:type="spellStart"/>
      <w:r w:rsidRPr="00DF0065">
        <w:rPr>
          <w:rFonts w:ascii="Segoe UI" w:hAnsi="Segoe UI" w:cs="Segoe UI"/>
          <w:b/>
          <w:lang w:val="en-US"/>
        </w:rPr>
        <w:t>reguláciou</w:t>
      </w:r>
      <w:proofErr w:type="spellEnd"/>
      <w:r w:rsidRPr="00DF0065">
        <w:rPr>
          <w:rFonts w:ascii="Segoe UI" w:hAnsi="Segoe UI" w:cs="Segoe UI"/>
          <w:b/>
          <w:lang w:val="en-US"/>
        </w:rPr>
        <w:t xml:space="preserve"> </w:t>
      </w:r>
      <w:proofErr w:type="spellStart"/>
      <w:r w:rsidRPr="00DF0065">
        <w:rPr>
          <w:rFonts w:ascii="Segoe UI" w:hAnsi="Segoe UI" w:cs="Segoe UI"/>
          <w:b/>
          <w:lang w:val="en-US"/>
        </w:rPr>
        <w:t>teploty</w:t>
      </w:r>
      <w:proofErr w:type="spellEnd"/>
      <w:r w:rsidRPr="00DF0065">
        <w:rPr>
          <w:rFonts w:ascii="Segoe UI" w:hAnsi="Segoe UI" w:cs="Segoe UI"/>
          <w:b/>
          <w:lang w:val="en-US"/>
        </w:rPr>
        <w:t xml:space="preserve">. </w:t>
      </w:r>
      <w:r>
        <w:rPr>
          <w:rFonts w:ascii="Segoe UI" w:hAnsi="Segoe UI" w:cs="Segoe UI"/>
          <w:b/>
        </w:rPr>
        <w:t>Prístup cez medzeru v audite.</w:t>
      </w:r>
    </w:p>
    <w:p w14:paraId="47C1963E" w14:textId="77777777" w:rsidR="00ED3985" w:rsidRPr="009134D9" w:rsidRDefault="00ED3985">
      <w:pPr>
        <w:spacing w:line="360" w:lineRule="auto"/>
        <w:jc w:val="both"/>
        <w:rPr>
          <w:rFonts w:ascii="Segoe UI" w:hAnsi="Segoe UI" w:cs="Segoe UI"/>
        </w:rPr>
      </w:pPr>
    </w:p>
    <w:p w14:paraId="68AD9B3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Kroky by sa mali presunúť do vane alebo vírivky. Schody musia spočívať na spevnenom povrchu. Nesmú visieť vo vzduchu ani kopať do mäkkej zeme.</w:t>
      </w:r>
    </w:p>
    <w:p w14:paraId="672987BE" w14:textId="2E07C7AB" w:rsidR="00ED3985" w:rsidRPr="009134D9" w:rsidRDefault="00D6545B">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3F496548"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 xml:space="preserve">Vo vírivkách a vaniach vybavených hydromasážou je potrebná osobitná opatrnosť pri používaní pri teplotách nižších ako 0 °C. </w:t>
      </w:r>
    </w:p>
    <w:p w14:paraId="3FDA3DA5" w14:textId="42CE2929" w:rsidR="00ED3985" w:rsidRPr="00492296" w:rsidRDefault="00D6545B" w:rsidP="00492296">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327BC8EC" w14:textId="30330183" w:rsidR="00ED3985" w:rsidRPr="009134D9" w:rsidRDefault="00D6545B" w:rsidP="00EA36C2">
      <w:pPr>
        <w:pStyle w:val="rozdzialy"/>
      </w:pPr>
      <w:bookmarkStart w:id="15" w:name="_Toc154852569"/>
      <w:r w:rsidRPr="009134D9">
        <w:lastRenderedPageBreak/>
        <w:t>Kapitola 4. Tipy na správnu prevádzku a údržbu produktu</w:t>
      </w:r>
      <w:bookmarkEnd w:id="15"/>
    </w:p>
    <w:p w14:paraId="51D7C160" w14:textId="2FCDC9E5" w:rsidR="00ED3985" w:rsidRPr="00A2471A" w:rsidRDefault="00D6545B" w:rsidP="00EA36C2">
      <w:pPr>
        <w:pStyle w:val="podrozdzialy"/>
      </w:pPr>
      <w:bookmarkStart w:id="16" w:name="_Toc154852570"/>
      <w:r w:rsidRPr="00A2471A">
        <w:t>4.1 Všeobecné tipy pre správnu prevádzku</w:t>
      </w:r>
      <w:bookmarkEnd w:id="16"/>
    </w:p>
    <w:p w14:paraId="5D227031" w14:textId="2534D0B7" w:rsidR="00ED3985" w:rsidRPr="009134D9" w:rsidRDefault="00D6545B">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7777777" w:rsidR="00ED3985" w:rsidRPr="009134D9" w:rsidRDefault="00ED3985">
      <w:pPr>
        <w:spacing w:line="360" w:lineRule="auto"/>
        <w:jc w:val="both"/>
        <w:rPr>
          <w:rFonts w:ascii="Segoe UI" w:eastAsia="Trebuchet MS" w:hAnsi="Segoe UI" w:cs="Segoe UI"/>
          <w:color w:val="000000"/>
        </w:rPr>
      </w:pPr>
    </w:p>
    <w:p w14:paraId="0F162FC2"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6132F101"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Berte do úvahy, že komfortný teplotný rozsah počas používania môže byť nižší ako maximálna bezpečná teplota, t. j. 40 °C. Dávajte pozor na ďalšie upozornenia týkajúce sa teploty vody, ktoré sú uvedené v tejto príručke. Ak plánujete dlhšiu prestávku od používania spotrebiča, skontrolujte nastavenú teplotu vody a zvážte jej zníženie na čas, keď sa vírivka / vaňa nebude používať. V závislosti od vonkajších podmienok (ak priemerná denná teplota prekročí 15 °) zvážte úplné vypnutie kúrenia, ak nebudete spotrebič dlho používať, a nechajte cirkuláciu vody zapnutú.</w:t>
      </w:r>
    </w:p>
    <w:p w14:paraId="7A5490CC"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7131854D" wp14:editId="13D3E119">
            <wp:extent cx="762000" cy="762000"/>
            <wp:effectExtent l="0" t="0" r="0" b="0"/>
            <wp:docPr id="89"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Sušené (nie mokré) palivové drevo by sa malo používať na ohrev víriviek / vaní spaľujúcich drevo.</w:t>
      </w:r>
    </w:p>
    <w:p w14:paraId="1943CF5C"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lastRenderedPageBreak/>
        <w:drawing>
          <wp:inline distT="0" distB="0" distL="0" distR="0" wp14:anchorId="426F34F4" wp14:editId="3F4F494F">
            <wp:extent cx="762000" cy="762000"/>
            <wp:effectExtent l="0" t="0" r="0" b="0"/>
            <wp:docPr id="84"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68D23C7D" w14:textId="5C4FA327" w:rsidR="007C4CB2" w:rsidRPr="007C4CB2" w:rsidRDefault="00D6545B" w:rsidP="007C4CB2">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00CEC1A4" w14:textId="04C71EBA" w:rsidR="00ED3985" w:rsidRPr="00A2471A" w:rsidRDefault="00D6545B" w:rsidP="00EA36C2">
      <w:pPr>
        <w:pStyle w:val="podrozdzialy"/>
      </w:pPr>
      <w:bookmarkStart w:id="17" w:name="_Toc154852571"/>
      <w:r w:rsidRPr="00A2471A">
        <w:t>4.2 Úprava vody</w:t>
      </w:r>
      <w:bookmarkEnd w:id="17"/>
    </w:p>
    <w:p w14:paraId="16E7541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p>
    <w:p w14:paraId="7BD2CE7A" w14:textId="61482B1C" w:rsidR="007C4CB2"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Voda, ktorá nie je upravená alebo je nesprávne upravená, môže predstavovať hrozbu pre zdravie používateľov vírivky / vane, preto starostlivosť o správny stav vody je základnou zodpovednosťou majiteľa vírivky / vane.</w:t>
      </w:r>
    </w:p>
    <w:p w14:paraId="523C62A8"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OTESTUJTE STAV VODY</w:t>
      </w:r>
    </w:p>
    <w:p w14:paraId="71A1A0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4673E855" wp14:editId="67A4D799">
            <wp:extent cx="762000" cy="762000"/>
            <wp:effectExtent l="0" t="0" r="0" b="0"/>
            <wp:docPr id="85"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 xml:space="preserve">V závislosti od miesta spotreby bude mať voda rôzne vlastnosti. Aby sa získali jeho žiaduce, bezpečné (pozri tabuľku nižšie) parametre použitím vhodných činidiel, je potrebné otestovať jeho stav s použitím pásikov určených na tento účel, ktoré sú široko dostupné na trhu. </w:t>
      </w:r>
    </w:p>
    <w:p w14:paraId="60A27C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Dôrazne neodporúčame používať vodu odoberanú priamo z riek a jazier a zároveň odporúčame používať takzvanú vodu z vodovodu na naplnenie vírivky/vane, aby sa minimalizoval vplyv patogénnych mikroorganizmov a minerálov.</w:t>
      </w:r>
    </w:p>
    <w:p w14:paraId="549B152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vírivky, ale aspoň raz týždenne. </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5C87279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Parameter vody</w:t>
            </w:r>
          </w:p>
        </w:tc>
        <w:tc>
          <w:tcPr>
            <w:tcW w:w="1982" w:type="dxa"/>
            <w:shd w:val="clear" w:color="auto" w:fill="000000"/>
            <w:vAlign w:val="center"/>
          </w:tcPr>
          <w:p w14:paraId="4807F047"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Cieľ</w:t>
            </w:r>
          </w:p>
        </w:tc>
        <w:tc>
          <w:tcPr>
            <w:tcW w:w="1983" w:type="dxa"/>
            <w:shd w:val="clear" w:color="auto" w:fill="000000"/>
            <w:vAlign w:val="center"/>
          </w:tcPr>
          <w:p w14:paraId="7399B4B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299E820A"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(príliš nízka hladina spôsobí rast mikróbov a príliš vysoká spôsobí podráždenie očí, pľúc a pokožky)</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073ED9B1" w:rsidR="00ED3985" w:rsidRPr="009134D9" w:rsidRDefault="00D6545B">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Celková zásaditosť (ZC) je celkový obsah hydroxidov, uhličitanov a hydrogenuhličitanov. Nevhodná hodnota spôsobí problémy so získaním/udržaním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Tvrdosť vody pri použití externej úpravovne vody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30AE368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 xml:space="preserve">Testovanie vody sa môže vykonávať aj s presnejšími testovacími súpravami, napr. vo forme kontrolných kvapalín alebo tabliet. Bez ohľadu na typ použitej testovacej súpravy je dôležité súpravu správne skladovať, aby nestratila schopnosť presne určiť parametre vody.  </w:t>
      </w:r>
    </w:p>
    <w:p w14:paraId="266F1291" w14:textId="77777777" w:rsidR="00ED3985" w:rsidRPr="00DF0065" w:rsidRDefault="00D6545B">
      <w:pPr>
        <w:spacing w:line="360" w:lineRule="auto"/>
        <w:jc w:val="both"/>
        <w:rPr>
          <w:rFonts w:ascii="Segoe UI" w:eastAsia="Trebuchet MS" w:hAnsi="Segoe UI" w:cs="Segoe UI"/>
          <w:b/>
          <w:lang w:val="en-US"/>
        </w:rPr>
      </w:pPr>
      <w:r w:rsidRPr="00DF0065">
        <w:rPr>
          <w:rFonts w:ascii="Segoe UI" w:eastAsia="Trebuchet MS" w:hAnsi="Segoe UI" w:cs="Segoe UI"/>
          <w:b/>
          <w:lang w:val="en-US"/>
        </w:rPr>
        <w:t xml:space="preserve">VYVÁŽTE PARAMETRE VODY – BUDETE SA CÍTIŤ POHODLNE </w:t>
      </w:r>
    </w:p>
    <w:p w14:paraId="0E2814A1" w14:textId="77777777" w:rsidR="00ED3985" w:rsidRPr="00DF0065" w:rsidRDefault="00D6545B">
      <w:pPr>
        <w:spacing w:line="360" w:lineRule="auto"/>
        <w:jc w:val="both"/>
        <w:rPr>
          <w:rFonts w:ascii="Segoe UI" w:eastAsia="Trebuchet MS" w:hAnsi="Segoe UI" w:cs="Segoe UI"/>
          <w:lang w:val="en-US"/>
        </w:rPr>
      </w:pPr>
      <w:proofErr w:type="spellStart"/>
      <w:r w:rsidRPr="00DF0065">
        <w:rPr>
          <w:rFonts w:ascii="Segoe UI" w:eastAsia="Trebuchet MS" w:hAnsi="Segoe UI" w:cs="Segoe UI"/>
          <w:lang w:val="en-US"/>
        </w:rPr>
        <w:t>Nižšie</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nájdete</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tabuľku</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ktorá</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poskytuje</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návod</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ako</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postupovať</w:t>
      </w:r>
      <w:proofErr w:type="spellEnd"/>
      <w:r w:rsidRPr="00DF0065">
        <w:rPr>
          <w:rFonts w:ascii="Segoe UI" w:eastAsia="Trebuchet MS" w:hAnsi="Segoe UI" w:cs="Segoe UI"/>
          <w:lang w:val="en-US"/>
        </w:rPr>
        <w:t xml:space="preserve"> v </w:t>
      </w:r>
      <w:proofErr w:type="spellStart"/>
      <w:r w:rsidRPr="00DF0065">
        <w:rPr>
          <w:rFonts w:ascii="Segoe UI" w:eastAsia="Trebuchet MS" w:hAnsi="Segoe UI" w:cs="Segoe UI"/>
          <w:lang w:val="en-US"/>
        </w:rPr>
        <w:t>procese</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úpravy</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vody</w:t>
      </w:r>
      <w:proofErr w:type="spellEnd"/>
      <w:r w:rsidRPr="00DF0065">
        <w:rPr>
          <w:rFonts w:ascii="Segoe UI" w:eastAsia="Trebuchet MS" w:hAnsi="Segoe UI" w:cs="Segoe UI"/>
          <w:lang w:val="en-US"/>
        </w:rPr>
        <w:t xml:space="preserve">, aby </w:t>
      </w:r>
      <w:proofErr w:type="spellStart"/>
      <w:r w:rsidRPr="00DF0065">
        <w:rPr>
          <w:rFonts w:ascii="Segoe UI" w:eastAsia="Trebuchet MS" w:hAnsi="Segoe UI" w:cs="Segoe UI"/>
          <w:lang w:val="en-US"/>
        </w:rPr>
        <w:t>sa</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dosiahli</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vyvážené</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parametre</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vody</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čo</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vedie</w:t>
      </w:r>
      <w:proofErr w:type="spellEnd"/>
      <w:r w:rsidRPr="00DF0065">
        <w:rPr>
          <w:rFonts w:ascii="Segoe UI" w:eastAsia="Trebuchet MS" w:hAnsi="Segoe UI" w:cs="Segoe UI"/>
          <w:lang w:val="en-US"/>
        </w:rPr>
        <w:t xml:space="preserve"> k </w:t>
      </w:r>
      <w:proofErr w:type="spellStart"/>
      <w:r w:rsidRPr="00DF0065">
        <w:rPr>
          <w:rFonts w:ascii="Segoe UI" w:eastAsia="Trebuchet MS" w:hAnsi="Segoe UI" w:cs="Segoe UI"/>
          <w:lang w:val="en-US"/>
        </w:rPr>
        <w:t>pocitu</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vysokého</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komfortu</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počas</w:t>
      </w:r>
      <w:proofErr w:type="spellEnd"/>
      <w:r w:rsidRPr="00DF0065">
        <w:rPr>
          <w:rFonts w:ascii="Segoe UI" w:eastAsia="Trebuchet MS" w:hAnsi="Segoe UI" w:cs="Segoe UI"/>
          <w:lang w:val="en-US"/>
        </w:rPr>
        <w:t xml:space="preserve"> </w:t>
      </w:r>
      <w:proofErr w:type="spellStart"/>
      <w:r w:rsidRPr="00DF0065">
        <w:rPr>
          <w:rFonts w:ascii="Segoe UI" w:eastAsia="Trebuchet MS" w:hAnsi="Segoe UI" w:cs="Segoe UI"/>
          <w:lang w:val="en-US"/>
        </w:rPr>
        <w:t>kúpania</w:t>
      </w:r>
      <w:proofErr w:type="spellEnd"/>
      <w:r w:rsidRPr="00DF0065">
        <w:rPr>
          <w:rFonts w:ascii="Segoe UI" w:eastAsia="Trebuchet MS" w:hAnsi="Segoe UI" w:cs="Segoe UI"/>
          <w:lang w:val="en-US"/>
        </w:rPr>
        <w:t>.</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32AC10B2" w14:textId="77777777" w:rsidR="00ED3985" w:rsidRPr="00DF0065" w:rsidRDefault="00D6545B">
            <w:pPr>
              <w:spacing w:after="160" w:line="360" w:lineRule="auto"/>
              <w:jc w:val="center"/>
              <w:rPr>
                <w:rFonts w:ascii="Segoe UI" w:eastAsia="Trebuchet MS" w:hAnsi="Segoe UI" w:cs="Segoe UI"/>
                <w:lang w:val="en-US"/>
              </w:rPr>
            </w:pPr>
            <w:r w:rsidRPr="00DF0065">
              <w:rPr>
                <w:rFonts w:ascii="Segoe UI" w:eastAsia="Trebuchet MS" w:hAnsi="Segoe UI" w:cs="Segoe UI"/>
                <w:lang w:val="en-US"/>
              </w:rPr>
              <w:t>ALKALICKÁ VODA – TVORBA VODNÉHO KAMEŇA</w:t>
            </w:r>
          </w:p>
        </w:tc>
        <w:tc>
          <w:tcPr>
            <w:tcW w:w="2098" w:type="dxa"/>
            <w:vAlign w:val="center"/>
          </w:tcPr>
          <w:p w14:paraId="0E095CF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nad 7,8</w:t>
            </w:r>
          </w:p>
        </w:tc>
        <w:tc>
          <w:tcPr>
            <w:tcW w:w="2266" w:type="dxa"/>
            <w:shd w:val="clear" w:color="auto" w:fill="D9D9D9"/>
            <w:vAlign w:val="center"/>
          </w:tcPr>
          <w:p w14:paraId="183F996A"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REDUKČNÉ činidlo na meranie pH</w:t>
            </w:r>
          </w:p>
        </w:tc>
      </w:tr>
      <w:tr w:rsidR="00ED3985" w:rsidRPr="009134D9" w14:paraId="3702D821" w14:textId="77777777">
        <w:trPr>
          <w:trHeight w:val="690"/>
          <w:jc w:val="center"/>
        </w:trPr>
        <w:tc>
          <w:tcPr>
            <w:tcW w:w="2265" w:type="dxa"/>
            <w:shd w:val="clear" w:color="auto" w:fill="92D050"/>
            <w:vAlign w:val="center"/>
          </w:tcPr>
          <w:p w14:paraId="5BE6A58E"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r>
      <w:tr w:rsidR="00ED3985" w:rsidRPr="009134D9" w14:paraId="3A6C3645" w14:textId="77777777">
        <w:trPr>
          <w:trHeight w:val="20"/>
          <w:jc w:val="center"/>
        </w:trPr>
        <w:tc>
          <w:tcPr>
            <w:tcW w:w="2265" w:type="dxa"/>
            <w:shd w:val="clear" w:color="auto" w:fill="D9D9D9"/>
            <w:vAlign w:val="center"/>
          </w:tcPr>
          <w:p w14:paraId="032A2C61"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pod 7,4</w:t>
            </w:r>
          </w:p>
        </w:tc>
        <w:tc>
          <w:tcPr>
            <w:tcW w:w="2266" w:type="dxa"/>
            <w:shd w:val="clear" w:color="auto" w:fill="D9D9D9"/>
            <w:vAlign w:val="center"/>
          </w:tcPr>
          <w:p w14:paraId="712BDA8D"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POSILŇOVAČ 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6F097D8A"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činidla sa uistite, že je rovnomerne rozložené v celom systéme zapnutím vírivky a filtračného čerpadla na 1 hodinu. Po uplynutí tejto doby skontrolujte pH - ak je v prijateľnom rozmedzí - môžete začať používať vírivku / vaňu.</w:t>
      </w:r>
    </w:p>
    <w:p w14:paraId="5A2207E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77777777" w:rsidR="00ED3985" w:rsidRPr="009134D9" w:rsidRDefault="00ED3985">
      <w:pPr>
        <w:spacing w:line="360" w:lineRule="auto"/>
        <w:jc w:val="both"/>
        <w:rPr>
          <w:rFonts w:ascii="Segoe UI" w:eastAsia="Trebuchet MS" w:hAnsi="Segoe UI" w:cs="Segoe UI"/>
        </w:rPr>
      </w:pPr>
    </w:p>
    <w:p w14:paraId="205707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22BB91EF" wp14:editId="10DA3EDD">
            <wp:extent cx="762000" cy="762000"/>
            <wp:effectExtent l="0" t="0" r="0" b="0"/>
            <wp:docPr id="12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77777777" w:rsidR="00ED3985" w:rsidRPr="009134D9" w:rsidRDefault="00ED3985">
      <w:pPr>
        <w:spacing w:line="360" w:lineRule="auto"/>
        <w:jc w:val="both"/>
        <w:rPr>
          <w:rFonts w:ascii="Segoe UI" w:eastAsia="Trebuchet MS" w:hAnsi="Segoe UI" w:cs="Segoe UI"/>
          <w:color w:val="FF0000"/>
        </w:rPr>
      </w:pPr>
    </w:p>
    <w:p w14:paraId="412BF81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4ED9B84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117ED2BC"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49673B75" w14:textId="24F26C80" w:rsidR="00ED3985" w:rsidRPr="009134D9" w:rsidRDefault="008A4EB4">
      <w:pPr>
        <w:numPr>
          <w:ilvl w:val="0"/>
          <w:numId w:val="9"/>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1860C415" w14:textId="7D906ABF" w:rsidR="00ED3985" w:rsidRPr="009134D9" w:rsidRDefault="008A4EB4">
      <w:pPr>
        <w:numPr>
          <w:ilvl w:val="0"/>
          <w:numId w:val="9"/>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534F258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Šoková dezinfekcia zahŕňa zvýšenie obsahu voľného chlóru vo vode na 3 mg/l a jeho udržiavanie po dobu 24 až 48 hodín. Za týmto účelom musí byť šokový chlór dávkovaný priamo do filtra so zapnutým čerpadlom, ktorý musí bežať najmenej ďalšiu hodinu spolu so všetkými ostatnými čerpadlami tak, aby bol chlór rovnomerne rozložený v celom systéme.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FAA713D" wp14:editId="68C6F98A">
            <wp:extent cx="472152" cy="416929"/>
            <wp:effectExtent l="0" t="0" r="0" b="0"/>
            <wp:docPr id="1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Aby ste predišli poškodeniu spotrebiča a zrušili záruku v dôsledku chemického poškodenia, nepoužívajte chlór vo forme trichlóru, 1-bróm-3-chlóru 5,5 dimetylhydantoínu (BCDMH) alebo akéhokoľvek iného typu stlačeného brómu alebo chlóru alebo kyseliny.</w:t>
      </w:r>
    </w:p>
    <w:p w14:paraId="57629E6E"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34600ECE" wp14:editId="6424CF59">
            <wp:extent cx="472152" cy="416929"/>
            <wp:effectExtent l="0" t="0" r="0" b="0"/>
            <wp:docPr id="11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BD6210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77777777" w:rsidR="00ED3985" w:rsidRPr="009134D9" w:rsidRDefault="00D6545B">
      <w:pPr>
        <w:spacing w:line="360" w:lineRule="auto"/>
        <w:rPr>
          <w:rFonts w:ascii="Segoe UI" w:eastAsia="Trebuchet MS" w:hAnsi="Segoe UI" w:cs="Segoe UI"/>
        </w:rPr>
      </w:pPr>
      <w:r w:rsidRPr="009134D9">
        <w:rPr>
          <w:rFonts w:ascii="Segoe UI" w:hAnsi="Segoe UI" w:cs="Segoe UI"/>
          <w:noProof/>
        </w:rPr>
        <w:drawing>
          <wp:inline distT="0" distB="0" distL="0" distR="0" wp14:anchorId="7333735A" wp14:editId="17DD44BA">
            <wp:extent cx="472152" cy="416929"/>
            <wp:effectExtent l="0" t="0" r="0" b="0"/>
            <wp:docPr id="10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Neprekračujte odporúčané dávky chemikálií na úpravu vody. </w:t>
      </w:r>
    </w:p>
    <w:p w14:paraId="18A7D21C" w14:textId="77777777" w:rsidR="00ED3985" w:rsidRPr="009134D9" w:rsidRDefault="00D6545B">
      <w:pPr>
        <w:numPr>
          <w:ilvl w:val="0"/>
          <w:numId w:val="7"/>
        </w:numPr>
        <w:pBdr>
          <w:top w:val="nil"/>
          <w:left w:val="nil"/>
          <w:bottom w:val="nil"/>
          <w:right w:val="nil"/>
          <w:between w:val="nil"/>
        </w:pBdr>
        <w:spacing w:after="0" w:line="360" w:lineRule="auto"/>
        <w:rPr>
          <w:rFonts w:ascii="Segoe UI" w:eastAsia="Trebuchet MS" w:hAnsi="Segoe UI" w:cs="Segoe UI"/>
          <w:b/>
        </w:rPr>
      </w:pPr>
      <w:r w:rsidRPr="009134D9">
        <w:rPr>
          <w:rFonts w:ascii="Segoe UI" w:eastAsia="Trebuchet MS" w:hAnsi="Segoe UI" w:cs="Segoe UI"/>
          <w:b/>
          <w:color w:val="000000"/>
        </w:rPr>
        <w:t>Nedávkujte chemikálie ručne, kým sú prítomní kúpajúci sa.</w:t>
      </w:r>
    </w:p>
    <w:p w14:paraId="79343471"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62CCC833"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65293965"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798BD4F8"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047622E9"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4325FF04"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obal a nechajte ho na uzamknutom, dobre vetranom mieste mimo dosahu detí. Chemikálie by sa za žiadnych okolností nemali skladovať vo vnútri krytu vírivky/vane.</w:t>
      </w:r>
    </w:p>
    <w:p w14:paraId="23B5030A"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Za žiadnych okolností nesmiete vdychovať a/alebo požívať chemikálie.</w:t>
      </w:r>
    </w:p>
    <w:p w14:paraId="72424E27" w14:textId="77777777" w:rsidR="00ED3985" w:rsidRPr="009134D9" w:rsidRDefault="00D6545B">
      <w:pPr>
        <w:numPr>
          <w:ilvl w:val="0"/>
          <w:numId w:val="7"/>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65F27273" w:rsidR="00ED3985" w:rsidRPr="009134D9" w:rsidRDefault="00D6545B" w:rsidP="00EA36C2">
      <w:pPr>
        <w:pStyle w:val="podrozdzialy"/>
      </w:pPr>
      <w:bookmarkStart w:id="18" w:name="_Toc154852572"/>
      <w:r w:rsidRPr="009134D9">
        <w:t>4.3 Čistenie spotrebiča</w:t>
      </w:r>
      <w:bookmarkEnd w:id="18"/>
    </w:p>
    <w:p w14:paraId="1655BEF5" w14:textId="68C989FA" w:rsidR="00ED3985"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203564AE" w14:textId="77777777" w:rsidR="00861CA0" w:rsidRDefault="00861CA0">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lastRenderedPageBreak/>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50">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51">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5B603C22" w14:textId="025DA692" w:rsidR="007948C4" w:rsidRPr="009134D9" w:rsidRDefault="007948C4">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728B792B"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6BB4615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0207A7EB"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7AC19D5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70BDEA92"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40DCDD6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74265D5B" w14:textId="77777777" w:rsidR="00ED3985" w:rsidRPr="009134D9" w:rsidRDefault="00D6545B">
      <w:pPr>
        <w:numPr>
          <w:ilvl w:val="0"/>
          <w:numId w:val="6"/>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Mechanické odstránenie biofilmu: Použite mäkkú kefu, špongiu alebo handričku na mechanické odstránenie biofilmu z povrchu vírivky / vane. Nezabudnite nepoužívať </w:t>
      </w:r>
      <w:r w:rsidRPr="009134D9">
        <w:rPr>
          <w:rFonts w:ascii="Segoe UI" w:eastAsia="Trebuchet MS" w:hAnsi="Segoe UI" w:cs="Segoe UI"/>
          <w:color w:val="000000"/>
        </w:rPr>
        <w:lastRenderedPageBreak/>
        <w:t xml:space="preserve">nástroje, ktoré sú príliš drsné, aby ste nepoškriabali povrch, a aby ste samotné čistenie vykonávali citlivo. Po vyčistení umývadlo dobre opláchnite čistou vodou, aby ste odstránili zvyšky biofilmu. </w:t>
      </w:r>
    </w:p>
    <w:p w14:paraId="7ED85AF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EA23EF5" wp14:editId="5155F6FF">
            <wp:extent cx="762000" cy="762000"/>
            <wp:effectExtent l="0" t="0" r="0" b="0"/>
            <wp:docPr id="11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9"/>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Ak nie je možné pozorovať prítomnosť biofilmu a voda je čistá a čistá, môžete piesok a podobné zvyšky na dne nádrže odstrániť pomocou bazénového vysávača bez toho, aby ste museli uvoľňovať vodu.</w:t>
      </w:r>
    </w:p>
    <w:p w14:paraId="4D2615E3" w14:textId="77777777" w:rsidR="00ED3985" w:rsidRPr="009134D9" w:rsidRDefault="00ED3985">
      <w:pPr>
        <w:spacing w:line="360" w:lineRule="auto"/>
        <w:jc w:val="both"/>
        <w:rPr>
          <w:rFonts w:ascii="Segoe UI" w:eastAsia="Trebuchet MS" w:hAnsi="Segoe UI" w:cs="Segoe UI"/>
        </w:rPr>
      </w:pPr>
    </w:p>
    <w:p w14:paraId="492277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4A5B31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2797BA0D"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02C953D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00A27E7B" w14:textId="3B58591F" w:rsidR="00ED3985" w:rsidRPr="00861CA0" w:rsidRDefault="00D6545B">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74DAF592"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Čistenie veka je dôležité, aby sa udržalo v dobrom stave a zabránilo sa rastu patogénnych mikroorganizmov (baktérie, plesne alebo riasy). Tu sú kroky, ktoré môžete vykonať:</w:t>
      </w:r>
    </w:p>
    <w:p w14:paraId="0F0BDE6B"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55606365"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vodou a umyte: Pomocou záhradnej hadice umyte povrch tepelného krytu vodou. Na jemné drhnutie môžete použiť špongiu alebo mäkkú kefu. Ak sa škvrny alebo nečistoty na veku odstraňujú ťažšie, môžete použiť jemný prací prostriedok, napríklad prostriedok na umývanie riadu. Naneste ho na povrch a rozotrite ho mäkkou špongiou alebo štetcom.</w:t>
      </w:r>
    </w:p>
    <w:p w14:paraId="6DD2003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Vyhnite sa agresívnym chemikáliám: Nepoužívajte agresívne chemikálie, ktoré môžu poškodiť materiál viečka. Vyhnite sa tiež čistiacim prostriedkom, ktoré obsahujú olej, pretože môžu priťahovať prach a nečistoty.</w:t>
      </w:r>
    </w:p>
    <w:p w14:paraId="2C5E4439"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376C124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48050F65" w14:textId="77777777" w:rsidR="00ED3985" w:rsidRPr="009134D9" w:rsidRDefault="00D6545B">
      <w:pPr>
        <w:numPr>
          <w:ilvl w:val="0"/>
          <w:numId w:val="8"/>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052C6FFC" w14:textId="77777777" w:rsidR="00ED3985" w:rsidRPr="009134D9" w:rsidRDefault="00ED3985">
      <w:pPr>
        <w:spacing w:line="360" w:lineRule="auto"/>
        <w:jc w:val="both"/>
        <w:rPr>
          <w:rFonts w:ascii="Segoe UI" w:eastAsia="Trebuchet MS" w:hAnsi="Segoe UI" w:cs="Segoe UI"/>
        </w:rPr>
      </w:pPr>
    </w:p>
    <w:p w14:paraId="14D0C54E"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282E0200" w14:textId="77777777" w:rsidR="00ED3985"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77777777" w:rsidR="00641506" w:rsidRPr="009134D9" w:rsidRDefault="00641506">
      <w:pPr>
        <w:spacing w:line="360" w:lineRule="auto"/>
        <w:jc w:val="both"/>
        <w:rPr>
          <w:rFonts w:ascii="Segoe UI" w:eastAsia="Trebuchet MS" w:hAnsi="Segoe UI" w:cs="Segoe UI"/>
        </w:rPr>
      </w:pPr>
    </w:p>
    <w:p w14:paraId="080F8A7A" w14:textId="211D9E6A" w:rsidR="00ED3985" w:rsidRPr="009134D9" w:rsidRDefault="00D6545B" w:rsidP="00EA36C2">
      <w:pPr>
        <w:pStyle w:val="podrozdzialy"/>
      </w:pPr>
      <w:bookmarkStart w:id="19" w:name="_Toc154852573"/>
      <w:r w:rsidRPr="009134D9">
        <w:t>4.4 Údržba a kontroly</w:t>
      </w:r>
      <w:bookmarkEnd w:id="19"/>
    </w:p>
    <w:p w14:paraId="574020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523CA759" w14:textId="77777777" w:rsidR="00ED3985" w:rsidRPr="009134D9" w:rsidRDefault="00D6545B">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77777777" w:rsidR="00ED3985" w:rsidRPr="009134D9" w:rsidRDefault="00D6545B">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77777777" w:rsidR="00ED3985" w:rsidRPr="009134D9" w:rsidRDefault="00D6545B">
            <w:pPr>
              <w:rPr>
                <w:rFonts w:ascii="Segoe UI" w:hAnsi="Segoe UI" w:cs="Segoe UI"/>
              </w:rPr>
            </w:pPr>
            <w:r w:rsidRPr="009134D9">
              <w:rPr>
                <w:rFonts w:ascii="Segoe UI" w:hAnsi="Segoe UI" w:cs="Segoe UI"/>
              </w:rPr>
              <w:t>Exekútor</w:t>
            </w:r>
          </w:p>
        </w:tc>
      </w:tr>
      <w:tr w:rsidR="00ED3985" w:rsidRPr="009134D9" w14:paraId="319577B5" w14:textId="77777777" w:rsidTr="00B70011">
        <w:trPr>
          <w:jc w:val="center"/>
        </w:trPr>
        <w:tc>
          <w:tcPr>
            <w:tcW w:w="2547" w:type="dxa"/>
            <w:vAlign w:val="center"/>
          </w:tcPr>
          <w:p w14:paraId="270E14AD" w14:textId="09F52572" w:rsidR="00ED3985" w:rsidRPr="009134D9" w:rsidRDefault="00D6545B">
            <w:pPr>
              <w:rPr>
                <w:rFonts w:ascii="Segoe UI" w:hAnsi="Segoe UI" w:cs="Segoe UI"/>
              </w:rPr>
            </w:pPr>
            <w:r w:rsidRPr="009134D9">
              <w:rPr>
                <w:rFonts w:ascii="Segoe UI" w:hAnsi="Segoe UI" w:cs="Segoe UI"/>
              </w:rPr>
              <w:t>Pred každým zapálením/použitím</w:t>
            </w:r>
          </w:p>
          <w:p w14:paraId="623C0B96" w14:textId="77777777" w:rsidR="00ED3985" w:rsidRPr="009134D9" w:rsidRDefault="00ED3985">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5F79D7BF" w14:textId="1CAA3B04" w:rsidR="00ED3985" w:rsidRPr="009134D9" w:rsidRDefault="00D6545B">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6056B378" w14:textId="49A6CF8F" w:rsidR="00ED3985" w:rsidRPr="009134D9" w:rsidRDefault="00D6545B">
            <w:pPr>
              <w:rPr>
                <w:rFonts w:ascii="Segoe UI" w:hAnsi="Segoe UI" w:cs="Segoe UI"/>
              </w:rPr>
            </w:pPr>
            <w:r w:rsidRPr="009134D9">
              <w:rPr>
                <w:rFonts w:ascii="Segoe UI" w:hAnsi="Segoe UI" w:cs="Segoe UI"/>
              </w:rPr>
              <w:t>- skontrolovať, či sklo vo dvierkach pece nie je prasknuté alebo inak poškodené</w:t>
            </w:r>
          </w:p>
          <w:p w14:paraId="792FF0CF" w14:textId="1F758940" w:rsidR="00ED3985" w:rsidRPr="009134D9" w:rsidRDefault="00D6545B">
            <w:pPr>
              <w:rPr>
                <w:rFonts w:ascii="Segoe UI" w:hAnsi="Segoe UI" w:cs="Segoe UI"/>
              </w:rPr>
            </w:pPr>
            <w:r w:rsidRPr="009134D9">
              <w:rPr>
                <w:rFonts w:ascii="Segoe UI" w:hAnsi="Segoe UI" w:cs="Segoe UI"/>
              </w:rPr>
              <w:t>- či nedochádza k úniku vody</w:t>
            </w:r>
          </w:p>
          <w:p w14:paraId="3F363CD2" w14:textId="7B1F3017" w:rsidR="00ED3985" w:rsidRPr="009134D9" w:rsidRDefault="00D6545B">
            <w:pPr>
              <w:rPr>
                <w:rFonts w:ascii="Segoe UI" w:hAnsi="Segoe UI" w:cs="Segoe UI"/>
              </w:rPr>
            </w:pPr>
            <w:r w:rsidRPr="009134D9">
              <w:rPr>
                <w:rFonts w:ascii="Segoe UI" w:hAnsi="Segoe UI" w:cs="Segoe UI"/>
              </w:rPr>
              <w:lastRenderedPageBreak/>
              <w:t>- kontrola RCD stlačením tlačidla TEST na RCD</w:t>
            </w:r>
          </w:p>
          <w:p w14:paraId="1EC81570" w14:textId="7684EC5F" w:rsidR="00ED3985" w:rsidRPr="009134D9" w:rsidRDefault="00D6545B">
            <w:pPr>
              <w:rPr>
                <w:rFonts w:ascii="Segoe UI" w:hAnsi="Segoe UI" w:cs="Segoe UI"/>
              </w:rPr>
            </w:pPr>
            <w:r w:rsidRPr="009134D9">
              <w:rPr>
                <w:rFonts w:ascii="Segoe UI" w:hAnsi="Segoe UI" w:cs="Segoe UI"/>
              </w:rPr>
              <w:t>- skontrolovať (vizuálne) technický stav pece, či nie je poškodená, vyhorená a pod.</w:t>
            </w:r>
          </w:p>
          <w:p w14:paraId="7CEB38A9" w14:textId="646CE8D4" w:rsidR="00ED3985" w:rsidRPr="009134D9" w:rsidRDefault="00D6545B">
            <w:pPr>
              <w:rPr>
                <w:rFonts w:ascii="Segoe UI" w:hAnsi="Segoe UI" w:cs="Segoe UI"/>
              </w:rPr>
            </w:pPr>
            <w:r w:rsidRPr="009134D9">
              <w:rPr>
                <w:rFonts w:ascii="Segoe UI" w:hAnsi="Segoe UI" w:cs="Segoe UI"/>
              </w:rPr>
              <w:t>- skontrolujte zapustenie komínových potrubí a tepelný štít komínového dymovodu</w:t>
            </w:r>
          </w:p>
          <w:p w14:paraId="66E99677" w14:textId="412CF1A5" w:rsidR="00ED3985" w:rsidRPr="009134D9" w:rsidRDefault="00D6545B">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77777777" w:rsidR="00ED3985" w:rsidRPr="009134D9" w:rsidRDefault="00D6545B">
            <w:pPr>
              <w:rPr>
                <w:rFonts w:ascii="Segoe UI" w:hAnsi="Segoe UI" w:cs="Segoe UI"/>
              </w:rPr>
            </w:pPr>
            <w:r w:rsidRPr="009134D9">
              <w:rPr>
                <w:rFonts w:ascii="Segoe UI" w:hAnsi="Segoe UI" w:cs="Segoe UI"/>
              </w:rPr>
              <w:lastRenderedPageBreak/>
              <w:t>Užívateľ</w:t>
            </w:r>
          </w:p>
        </w:tc>
      </w:tr>
      <w:tr w:rsidR="00ED3985" w:rsidRPr="009134D9" w14:paraId="5A18B19C" w14:textId="77777777" w:rsidTr="00B70011">
        <w:trPr>
          <w:jc w:val="center"/>
        </w:trPr>
        <w:tc>
          <w:tcPr>
            <w:tcW w:w="2547" w:type="dxa"/>
            <w:vAlign w:val="center"/>
          </w:tcPr>
          <w:p w14:paraId="4E1E2E4C" w14:textId="5DAA811C" w:rsidR="00ED3985" w:rsidRPr="009134D9" w:rsidRDefault="00D6545B">
            <w:pPr>
              <w:rPr>
                <w:rFonts w:ascii="Segoe UI" w:hAnsi="Segoe UI" w:cs="Segoe UI"/>
              </w:rPr>
            </w:pPr>
            <w:r w:rsidRPr="009134D9">
              <w:rPr>
                <w:rFonts w:ascii="Segoe UI" w:hAnsi="Segoe UI" w:cs="Segoe UI"/>
              </w:rPr>
              <w:t>Pri každej výmene vody</w:t>
            </w:r>
          </w:p>
        </w:tc>
        <w:tc>
          <w:tcPr>
            <w:tcW w:w="4955" w:type="dxa"/>
            <w:vAlign w:val="center"/>
          </w:tcPr>
          <w:p w14:paraId="76E307C0" w14:textId="17E3B90E" w:rsidR="00ED3985" w:rsidRPr="009134D9" w:rsidRDefault="00D6545B">
            <w:pPr>
              <w:rPr>
                <w:rFonts w:ascii="Segoe UI" w:hAnsi="Segoe UI" w:cs="Segoe UI"/>
              </w:rPr>
            </w:pPr>
            <w:r w:rsidRPr="009134D9">
              <w:rPr>
                <w:rFonts w:ascii="Segoe UI" w:hAnsi="Segoe UI" w:cs="Segoe UI"/>
              </w:rPr>
              <w:t>- čistenie umývadiel</w:t>
            </w:r>
          </w:p>
        </w:tc>
        <w:tc>
          <w:tcPr>
            <w:tcW w:w="1560" w:type="dxa"/>
            <w:vAlign w:val="center"/>
          </w:tcPr>
          <w:p w14:paraId="7EAD516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2795368D"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61FD9B58" w14:textId="552A7807" w:rsidR="00ED3985" w:rsidRPr="009134D9" w:rsidRDefault="00D6545B">
            <w:pPr>
              <w:rPr>
                <w:rFonts w:ascii="Segoe UI" w:hAnsi="Segoe UI" w:cs="Segoe UI"/>
              </w:rPr>
            </w:pPr>
            <w:r w:rsidRPr="009134D9">
              <w:rPr>
                <w:rFonts w:ascii="Segoe UI" w:hAnsi="Segoe UI" w:cs="Segoe UI"/>
              </w:rPr>
              <w:t>- Výmena filtra</w:t>
            </w:r>
          </w:p>
        </w:tc>
        <w:tc>
          <w:tcPr>
            <w:tcW w:w="1560" w:type="dxa"/>
            <w:vAlign w:val="center"/>
          </w:tcPr>
          <w:p w14:paraId="593D5835"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163F0024" w:rsidR="00ED3985" w:rsidRPr="009134D9" w:rsidRDefault="00D6545B">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77777777" w:rsidR="00ED3985" w:rsidRPr="009134D9" w:rsidRDefault="00D6545B">
            <w:pPr>
              <w:rPr>
                <w:rFonts w:ascii="Segoe UI" w:hAnsi="Segoe UI" w:cs="Segoe UI"/>
              </w:rPr>
            </w:pPr>
            <w:r w:rsidRPr="009134D9">
              <w:rPr>
                <w:rFonts w:ascii="Segoe UI" w:hAnsi="Segoe UI" w:cs="Segoe UI"/>
              </w:rPr>
              <w:t>- Vizuálne vyhodnoťte stav filtra a umyte ho, ak sú prítomné nečistoty.</w:t>
            </w:r>
          </w:p>
        </w:tc>
        <w:tc>
          <w:tcPr>
            <w:tcW w:w="1560" w:type="dxa"/>
            <w:vAlign w:val="center"/>
          </w:tcPr>
          <w:p w14:paraId="57BA84AC"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77777777" w:rsidR="00ED3985" w:rsidRPr="009134D9" w:rsidRDefault="00D6545B">
            <w:pPr>
              <w:rPr>
                <w:rFonts w:ascii="Segoe UI" w:hAnsi="Segoe UI" w:cs="Segoe UI"/>
              </w:rPr>
            </w:pPr>
            <w:r w:rsidRPr="009134D9">
              <w:rPr>
                <w:rFonts w:ascii="Segoe UI" w:hAnsi="Segoe UI" w:cs="Segoe UI"/>
              </w:rPr>
              <w:t>Aspoň každých 6 mesiacov</w:t>
            </w:r>
          </w:p>
        </w:tc>
        <w:tc>
          <w:tcPr>
            <w:tcW w:w="4955" w:type="dxa"/>
            <w:vAlign w:val="center"/>
          </w:tcPr>
          <w:p w14:paraId="236585F5" w14:textId="77777777" w:rsidR="00ED3985" w:rsidRPr="009134D9" w:rsidRDefault="00D6545B">
            <w:pPr>
              <w:rPr>
                <w:rFonts w:ascii="Segoe UI" w:hAnsi="Segoe UI" w:cs="Segoe UI"/>
              </w:rPr>
            </w:pPr>
            <w:r w:rsidRPr="009134D9">
              <w:rPr>
                <w:rFonts w:ascii="Segoe UI" w:hAnsi="Segoe UI" w:cs="Segoe UI"/>
              </w:rPr>
              <w:t>- vyčistite kachle a komínové potrubia</w:t>
            </w:r>
          </w:p>
        </w:tc>
        <w:tc>
          <w:tcPr>
            <w:tcW w:w="1560" w:type="dxa"/>
            <w:vAlign w:val="center"/>
          </w:tcPr>
          <w:p w14:paraId="08D0C5E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77777777" w:rsidR="00ED3985" w:rsidRPr="009134D9" w:rsidRDefault="00D6545B">
            <w:pPr>
              <w:rPr>
                <w:rFonts w:ascii="Segoe UI" w:hAnsi="Segoe UI" w:cs="Segoe UI"/>
              </w:rPr>
            </w:pPr>
            <w:r w:rsidRPr="009134D9">
              <w:rPr>
                <w:rFonts w:ascii="Segoe UI" w:hAnsi="Segoe UI" w:cs="Segoe UI"/>
              </w:rPr>
              <w:t>Po 100 dymoch a pri každom spálení roštu počas vizuálnej kontroly</w:t>
            </w:r>
          </w:p>
        </w:tc>
        <w:tc>
          <w:tcPr>
            <w:tcW w:w="4955" w:type="dxa"/>
            <w:vAlign w:val="center"/>
          </w:tcPr>
          <w:p w14:paraId="29898930" w14:textId="77777777" w:rsidR="00ED3985" w:rsidRPr="009134D9" w:rsidRDefault="00D6545B">
            <w:pPr>
              <w:rPr>
                <w:rFonts w:ascii="Segoe UI" w:hAnsi="Segoe UI" w:cs="Segoe UI"/>
              </w:rPr>
            </w:pPr>
            <w:r w:rsidRPr="009134D9">
              <w:rPr>
                <w:rFonts w:ascii="Segoe UI" w:hAnsi="Segoe UI" w:cs="Segoe UI"/>
              </w:rPr>
              <w:t>- vymeňte rošt pece</w:t>
            </w:r>
          </w:p>
        </w:tc>
        <w:tc>
          <w:tcPr>
            <w:tcW w:w="1560" w:type="dxa"/>
            <w:vAlign w:val="center"/>
          </w:tcPr>
          <w:p w14:paraId="1C60CB69"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DF0065" w14:paraId="231F4524" w14:textId="77777777" w:rsidTr="00B70011">
        <w:trPr>
          <w:jc w:val="center"/>
        </w:trPr>
        <w:tc>
          <w:tcPr>
            <w:tcW w:w="2547" w:type="dxa"/>
            <w:vAlign w:val="center"/>
          </w:tcPr>
          <w:p w14:paraId="5FB49CBA" w14:textId="77777777"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2EED67CF" w14:textId="34860E14" w:rsidR="00ED3985" w:rsidRPr="009134D9" w:rsidRDefault="00D6545B">
            <w:pPr>
              <w:rPr>
                <w:rFonts w:ascii="Segoe UI" w:hAnsi="Segoe UI" w:cs="Segoe UI"/>
              </w:rPr>
            </w:pPr>
            <w:r w:rsidRPr="009134D9">
              <w:rPr>
                <w:rFonts w:ascii="Segoe UI" w:hAnsi="Segoe UI" w:cs="Segoe UI"/>
              </w:rPr>
              <w:t xml:space="preserve">- skontrolovať elektrický systém - (venovať osobitnú pozornosť škodám spôsobeným hlodavcami) </w:t>
            </w:r>
          </w:p>
          <w:p w14:paraId="64B43AAD" w14:textId="723AE97E" w:rsidR="00ED3985" w:rsidRPr="009134D9" w:rsidRDefault="00D6545B">
            <w:pPr>
              <w:rPr>
                <w:rFonts w:ascii="Segoe UI" w:hAnsi="Segoe UI" w:cs="Segoe UI"/>
                <w:b/>
              </w:rPr>
            </w:pPr>
            <w:r w:rsidRPr="009134D9">
              <w:rPr>
                <w:rFonts w:ascii="Segoe UI" w:hAnsi="Segoe UI" w:cs="Segoe UI"/>
              </w:rPr>
              <w:t>- vizuálna kontrola vodného systému (osobitná pozornosť by sa mala venovať škodám spôsobeným hlodavcami)</w:t>
            </w:r>
          </w:p>
        </w:tc>
        <w:tc>
          <w:tcPr>
            <w:tcW w:w="1560" w:type="dxa"/>
            <w:vAlign w:val="center"/>
          </w:tcPr>
          <w:p w14:paraId="713BEDD0" w14:textId="77777777" w:rsidR="00ED3985" w:rsidRPr="00DF0065" w:rsidRDefault="00D6545B">
            <w:pPr>
              <w:rPr>
                <w:rFonts w:ascii="Segoe UI" w:hAnsi="Segoe UI" w:cs="Segoe UI"/>
                <w:lang w:val="en-US"/>
              </w:rPr>
            </w:pPr>
            <w:proofErr w:type="spellStart"/>
            <w:r w:rsidRPr="00DF0065">
              <w:rPr>
                <w:rFonts w:ascii="Segoe UI" w:hAnsi="Segoe UI" w:cs="Segoe UI"/>
                <w:lang w:val="en-US"/>
              </w:rPr>
              <w:t>Elektrikár</w:t>
            </w:r>
            <w:proofErr w:type="spellEnd"/>
            <w:r w:rsidRPr="00DF0065">
              <w:rPr>
                <w:rFonts w:ascii="Segoe UI" w:hAnsi="Segoe UI" w:cs="Segoe UI"/>
                <w:lang w:val="en-US"/>
              </w:rPr>
              <w:t xml:space="preserve"> s </w:t>
            </w:r>
            <w:proofErr w:type="spellStart"/>
            <w:r w:rsidRPr="00DF0065">
              <w:rPr>
                <w:rFonts w:ascii="Segoe UI" w:hAnsi="Segoe UI" w:cs="Segoe UI"/>
                <w:lang w:val="en-US"/>
              </w:rPr>
              <w:t>kvalifikáciou</w:t>
            </w:r>
            <w:proofErr w:type="spellEnd"/>
            <w:r w:rsidRPr="00DF0065">
              <w:rPr>
                <w:rFonts w:ascii="Segoe UI" w:hAnsi="Segoe UI" w:cs="Segoe UI"/>
                <w:lang w:val="en-US"/>
              </w:rPr>
              <w:t xml:space="preserve"> SEP E </w:t>
            </w:r>
            <w:proofErr w:type="spellStart"/>
            <w:r w:rsidRPr="00DF0065">
              <w:rPr>
                <w:rFonts w:ascii="Segoe UI" w:hAnsi="Segoe UI" w:cs="Segoe UI"/>
                <w:lang w:val="en-US"/>
              </w:rPr>
              <w:t>alebo</w:t>
            </w:r>
            <w:proofErr w:type="spellEnd"/>
            <w:r w:rsidRPr="00DF0065">
              <w:rPr>
                <w:rFonts w:ascii="Segoe UI" w:hAnsi="Segoe UI" w:cs="Segoe UI"/>
                <w:lang w:val="en-US"/>
              </w:rPr>
              <w:t xml:space="preserve"> SEP D</w:t>
            </w:r>
          </w:p>
        </w:tc>
      </w:tr>
    </w:tbl>
    <w:p w14:paraId="2D3C0567" w14:textId="5CE4E17B" w:rsidR="00ED3985" w:rsidRPr="00DF0065" w:rsidRDefault="00ED3985">
      <w:pPr>
        <w:spacing w:line="360" w:lineRule="auto"/>
        <w:jc w:val="both"/>
        <w:rPr>
          <w:rFonts w:ascii="Segoe UI" w:eastAsia="Trebuchet MS" w:hAnsi="Segoe UI" w:cs="Segoe UI"/>
          <w:b/>
          <w:lang w:val="en-US"/>
        </w:rPr>
      </w:pPr>
    </w:p>
    <w:sectPr w:rsidR="00ED3985" w:rsidRPr="00DF0065" w:rsidSect="004F02DA">
      <w:headerReference w:type="default" r:id="rId52"/>
      <w:footerReference w:type="default" r:id="rId53"/>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8CB52" w14:textId="77777777" w:rsidR="00AF7F64" w:rsidRDefault="00AF7F64">
      <w:pPr>
        <w:spacing w:after="0" w:line="240" w:lineRule="auto"/>
      </w:pPr>
      <w:r>
        <w:separator/>
      </w:r>
    </w:p>
  </w:endnote>
  <w:endnote w:type="continuationSeparator" w:id="0">
    <w:p w14:paraId="562C3897" w14:textId="77777777" w:rsidR="00AF7F64" w:rsidRDefault="00AF7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1B352500" w:rsidR="00ED3985" w:rsidRDefault="00DF0065" w:rsidP="00DF0065">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proofErr w:type="spellStart"/>
    <w:r w:rsidRPr="00DF0065">
      <w:rPr>
        <w:color w:val="000000"/>
        <w:sz w:val="16"/>
        <w:szCs w:val="16"/>
        <w:lang w:val="en-US"/>
      </w:rPr>
      <w:t>Distribútor</w:t>
    </w:r>
    <w:proofErr w:type="spellEnd"/>
    <w:r w:rsidRPr="00DF0065">
      <w:rPr>
        <w:color w:val="000000"/>
        <w:sz w:val="16"/>
        <w:szCs w:val="16"/>
        <w:lang w:val="en-US"/>
      </w:rPr>
      <w:t xml:space="preserve"> </w:t>
    </w:r>
    <w:proofErr w:type="gramStart"/>
    <w:r w:rsidRPr="00DF0065">
      <w:rPr>
        <w:color w:val="000000"/>
        <w:sz w:val="16"/>
        <w:szCs w:val="16"/>
        <w:lang w:val="en-US"/>
      </w:rPr>
      <w:t>K2,s</w:t>
    </w:r>
    <w:proofErr w:type="gramEnd"/>
    <w:r w:rsidRPr="00DF0065">
      <w:rPr>
        <w:color w:val="000000"/>
        <w:sz w:val="16"/>
        <w:szCs w:val="16"/>
        <w:lang w:val="en-US"/>
      </w:rPr>
      <w:t>.r.o</w:t>
    </w:r>
    <w:r>
      <w:rPr>
        <w:color w:val="000000"/>
        <w:sz w:val="16"/>
        <w:szCs w:val="16"/>
        <w:lang w:val="en-US"/>
      </w:rPr>
      <w:t xml:space="preserve"> - Home wellness</w:t>
    </w:r>
    <w:r w:rsidR="00D6545B" w:rsidRPr="00DF0065">
      <w:rPr>
        <w:color w:val="000000"/>
        <w:sz w:val="16"/>
        <w:szCs w:val="16"/>
        <w:lang w:val="en-US"/>
      </w:rPr>
      <w:br/>
    </w:r>
  </w:p>
  <w:p w14:paraId="090DC351" w14:textId="77777777" w:rsidR="00DF0065" w:rsidRPr="00DF0065" w:rsidRDefault="00DF0065" w:rsidP="00DF0065">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F971D" w14:textId="77777777" w:rsidR="00AF7F64" w:rsidRDefault="00AF7F64">
      <w:pPr>
        <w:spacing w:after="0" w:line="240" w:lineRule="auto"/>
      </w:pPr>
      <w:r>
        <w:separator/>
      </w:r>
    </w:p>
  </w:footnote>
  <w:footnote w:type="continuationSeparator" w:id="0">
    <w:p w14:paraId="27D9AE83" w14:textId="77777777" w:rsidR="00AF7F64" w:rsidRDefault="00AF7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7ADE66C4" w:rsidR="00ED3985" w:rsidRDefault="00B91FF5" w:rsidP="00B91FF5">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4119653D" wp14:editId="07314A70">
          <wp:extent cx="2040906" cy="333375"/>
          <wp:effectExtent l="0" t="0" r="0" b="0"/>
          <wp:docPr id="15684687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68705" name="Obrázok 1568468705"/>
                  <pic:cNvPicPr/>
                </pic:nvPicPr>
                <pic:blipFill>
                  <a:blip r:embed="rId1">
                    <a:extLst>
                      <a:ext uri="{28A0092B-C50C-407E-A947-70E740481C1C}">
                        <a14:useLocalDpi xmlns:a14="http://schemas.microsoft.com/office/drawing/2010/main" val="0"/>
                      </a:ext>
                    </a:extLst>
                  </a:blip>
                  <a:stretch>
                    <a:fillRect/>
                  </a:stretch>
                </pic:blipFill>
                <pic:spPr>
                  <a:xfrm>
                    <a:off x="0" y="0"/>
                    <a:ext cx="2048621" cy="334635"/>
                  </a:xfrm>
                  <a:prstGeom prst="rect">
                    <a:avLst/>
                  </a:prstGeom>
                </pic:spPr>
              </pic:pic>
            </a:graphicData>
          </a:graphic>
        </wp:inline>
      </w:drawing>
    </w:r>
  </w:p>
  <w:p w14:paraId="7D20A8EB" w14:textId="77777777" w:rsidR="00B91FF5" w:rsidRDefault="00B91FF5" w:rsidP="00B91FF5">
    <w:pPr>
      <w:pBdr>
        <w:top w:val="nil"/>
        <w:left w:val="nil"/>
        <w:bottom w:val="nil"/>
        <w:right w:val="nil"/>
        <w:between w:val="nil"/>
      </w:pBdr>
      <w:tabs>
        <w:tab w:val="center" w:pos="4536"/>
        <w:tab w:val="right" w:pos="9072"/>
      </w:tabs>
      <w:spacing w:after="0" w:line="240" w:lineRule="auto"/>
      <w:jc w:val="center"/>
      <w:rPr>
        <w:color w:val="000000"/>
      </w:rPr>
    </w:pPr>
  </w:p>
  <w:p w14:paraId="47705990" w14:textId="77777777" w:rsidR="00ED3985" w:rsidRPr="00F00D38" w:rsidRDefault="00D6545B">
    <w:pPr>
      <w:pBdr>
        <w:top w:val="nil"/>
        <w:left w:val="nil"/>
        <w:bottom w:val="nil"/>
        <w:right w:val="nil"/>
        <w:between w:val="nil"/>
      </w:pBdr>
      <w:tabs>
        <w:tab w:val="center" w:pos="4536"/>
        <w:tab w:val="right" w:pos="9072"/>
      </w:tabs>
      <w:spacing w:after="0" w:line="240" w:lineRule="auto"/>
      <w:jc w:val="center"/>
      <w:rPr>
        <w:rFonts w:ascii="Segoe UI" w:hAnsi="Segoe UI" w:cs="Segoe UI"/>
        <w:color w:val="000000"/>
      </w:rPr>
    </w:pPr>
    <w:r w:rsidRPr="00F00D38">
      <w:rPr>
        <w:rFonts w:ascii="Segoe UI" w:hAnsi="Segoe UI" w:cs="Segoe UI"/>
        <w:color w:val="000000"/>
      </w:rPr>
      <w:t>MANUÁL NA POUŽITIE A INŠTALÁCIU VÍRIVIEK A VANÍ</w:t>
    </w:r>
  </w:p>
  <w:p w14:paraId="75B57953" w14:textId="6A2F5A36" w:rsidR="004C3AAE" w:rsidRPr="00F00D38" w:rsidRDefault="00D6545B" w:rsidP="004C3AAE">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F00D38">
      <w:rPr>
        <w:rFonts w:ascii="Segoe UI" w:hAnsi="Segoe UI" w:cs="Segoe UI"/>
        <w:color w:val="000000"/>
      </w:rPr>
      <w:t xml:space="preserve">Strana </w:t>
    </w:r>
    <w:r w:rsidRPr="00F00D38">
      <w:rPr>
        <w:rFonts w:ascii="Segoe UI" w:hAnsi="Segoe UI" w:cs="Segoe UI"/>
        <w:b/>
        <w:color w:val="000000"/>
      </w:rPr>
      <w:fldChar w:fldCharType="begin"/>
    </w:r>
    <w:r w:rsidRPr="00F00D38">
      <w:rPr>
        <w:rFonts w:ascii="Segoe UI" w:hAnsi="Segoe UI" w:cs="Segoe UI"/>
        <w:b/>
        <w:color w:val="000000"/>
      </w:rPr>
      <w:instrText>PAGE</w:instrText>
    </w:r>
    <w:r w:rsidRPr="00F00D38">
      <w:rPr>
        <w:rFonts w:ascii="Segoe UI" w:hAnsi="Segoe UI" w:cs="Segoe UI"/>
        <w:b/>
        <w:color w:val="000000"/>
      </w:rPr>
      <w:fldChar w:fldCharType="separate"/>
    </w:r>
    <w:r w:rsidR="00A81523" w:rsidRPr="00F00D38">
      <w:rPr>
        <w:rFonts w:ascii="Segoe UI" w:hAnsi="Segoe UI" w:cs="Segoe UI"/>
        <w:b/>
        <w:noProof/>
        <w:color w:val="000000"/>
      </w:rPr>
      <w:t>1</w:t>
    </w:r>
    <w:r w:rsidRPr="00F00D38">
      <w:rPr>
        <w:rFonts w:ascii="Segoe UI" w:hAnsi="Segoe UI" w:cs="Segoe UI"/>
        <w:b/>
        <w:color w:val="000000"/>
      </w:rPr>
      <w:fldChar w:fldCharType="end"/>
    </w:r>
    <w:r w:rsidRPr="00F00D38">
      <w:rPr>
        <w:rFonts w:ascii="Segoe UI" w:hAnsi="Segoe UI" w:cs="Segoe UI"/>
        <w:color w:val="000000"/>
      </w:rPr>
      <w:t xml:space="preserve"> s </w:t>
    </w:r>
    <w:r w:rsidRPr="00F00D38">
      <w:rPr>
        <w:rFonts w:ascii="Segoe UI" w:hAnsi="Segoe UI" w:cs="Segoe UI"/>
        <w:b/>
        <w:color w:val="000000"/>
      </w:rPr>
      <w:fldChar w:fldCharType="begin"/>
    </w:r>
    <w:r w:rsidRPr="00F00D38">
      <w:rPr>
        <w:rFonts w:ascii="Segoe UI" w:hAnsi="Segoe UI" w:cs="Segoe UI"/>
        <w:b/>
        <w:color w:val="000000"/>
      </w:rPr>
      <w:instrText>NUMPAGES</w:instrText>
    </w:r>
    <w:r w:rsidRPr="00F00D38">
      <w:rPr>
        <w:rFonts w:ascii="Segoe UI" w:hAnsi="Segoe UI" w:cs="Segoe UI"/>
        <w:b/>
        <w:color w:val="000000"/>
      </w:rPr>
      <w:fldChar w:fldCharType="separate"/>
    </w:r>
    <w:r w:rsidR="00A81523" w:rsidRPr="00F00D38">
      <w:rPr>
        <w:rFonts w:ascii="Segoe UI" w:hAnsi="Segoe UI" w:cs="Segoe UI"/>
        <w:b/>
        <w:noProof/>
        <w:color w:val="000000"/>
      </w:rPr>
      <w:t>2</w:t>
    </w:r>
    <w:r w:rsidRPr="00F00D38">
      <w:rPr>
        <w:rFonts w:ascii="Segoe UI" w:hAnsi="Segoe UI" w:cs="Segoe UI"/>
        <w:b/>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8F24FE"/>
    <w:multiLevelType w:val="multilevel"/>
    <w:tmpl w:val="30C663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8"/>
  </w:num>
  <w:num w:numId="2" w16cid:durableId="587269576">
    <w:abstractNumId w:val="9"/>
  </w:num>
  <w:num w:numId="3" w16cid:durableId="561064140">
    <w:abstractNumId w:val="7"/>
  </w:num>
  <w:num w:numId="4" w16cid:durableId="87504647">
    <w:abstractNumId w:val="4"/>
  </w:num>
  <w:num w:numId="5" w16cid:durableId="1243444655">
    <w:abstractNumId w:val="6"/>
  </w:num>
  <w:num w:numId="6" w16cid:durableId="856776496">
    <w:abstractNumId w:val="0"/>
  </w:num>
  <w:num w:numId="7" w16cid:durableId="2026511819">
    <w:abstractNumId w:val="2"/>
  </w:num>
  <w:num w:numId="8" w16cid:durableId="1051810240">
    <w:abstractNumId w:val="1"/>
  </w:num>
  <w:num w:numId="9" w16cid:durableId="1542550096">
    <w:abstractNumId w:val="5"/>
  </w:num>
  <w:num w:numId="10" w16cid:durableId="726342280">
    <w:abstractNumId w:val="10"/>
  </w:num>
  <w:num w:numId="11" w16cid:durableId="2109351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TIyuZn6Hh6hnxmHzzlraXJSRmj54MhGsR9s7SYeMsLT3jduDLPMFtcx3zTAGwXueCEAjEyDz++KDjvJQbUw/dg==" w:salt="TrC44J4qD+wr+rjhkVrjP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05430A"/>
    <w:rsid w:val="00066FB5"/>
    <w:rsid w:val="00067D98"/>
    <w:rsid w:val="000B4159"/>
    <w:rsid w:val="00105AA0"/>
    <w:rsid w:val="001224DB"/>
    <w:rsid w:val="00132CA2"/>
    <w:rsid w:val="00147600"/>
    <w:rsid w:val="00150827"/>
    <w:rsid w:val="00160AF7"/>
    <w:rsid w:val="00182BE4"/>
    <w:rsid w:val="001C7E02"/>
    <w:rsid w:val="001E2068"/>
    <w:rsid w:val="00201AC9"/>
    <w:rsid w:val="00217D53"/>
    <w:rsid w:val="00252B90"/>
    <w:rsid w:val="00252C54"/>
    <w:rsid w:val="002C5495"/>
    <w:rsid w:val="002F70DE"/>
    <w:rsid w:val="00421AFE"/>
    <w:rsid w:val="00492296"/>
    <w:rsid w:val="004A15FB"/>
    <w:rsid w:val="004A2BAC"/>
    <w:rsid w:val="004C3AAE"/>
    <w:rsid w:val="004D2071"/>
    <w:rsid w:val="004F02DA"/>
    <w:rsid w:val="005053BE"/>
    <w:rsid w:val="00525722"/>
    <w:rsid w:val="00535756"/>
    <w:rsid w:val="00536449"/>
    <w:rsid w:val="00596342"/>
    <w:rsid w:val="005C5A80"/>
    <w:rsid w:val="00637246"/>
    <w:rsid w:val="00641506"/>
    <w:rsid w:val="006567C6"/>
    <w:rsid w:val="006735FE"/>
    <w:rsid w:val="00677ACE"/>
    <w:rsid w:val="006A462A"/>
    <w:rsid w:val="006B484D"/>
    <w:rsid w:val="006B4A11"/>
    <w:rsid w:val="006E315A"/>
    <w:rsid w:val="007200FB"/>
    <w:rsid w:val="007308B7"/>
    <w:rsid w:val="00747A78"/>
    <w:rsid w:val="00776A12"/>
    <w:rsid w:val="007875A9"/>
    <w:rsid w:val="007948C4"/>
    <w:rsid w:val="007C4CB2"/>
    <w:rsid w:val="007D034C"/>
    <w:rsid w:val="008562DB"/>
    <w:rsid w:val="00861CA0"/>
    <w:rsid w:val="008A4EB4"/>
    <w:rsid w:val="008F161D"/>
    <w:rsid w:val="009134D9"/>
    <w:rsid w:val="00914D51"/>
    <w:rsid w:val="00921878"/>
    <w:rsid w:val="00922C58"/>
    <w:rsid w:val="00953553"/>
    <w:rsid w:val="009A2FF4"/>
    <w:rsid w:val="009B1607"/>
    <w:rsid w:val="009C55DC"/>
    <w:rsid w:val="00A2471A"/>
    <w:rsid w:val="00A7077E"/>
    <w:rsid w:val="00A81523"/>
    <w:rsid w:val="00AC7909"/>
    <w:rsid w:val="00AF7F64"/>
    <w:rsid w:val="00B438D4"/>
    <w:rsid w:val="00B70011"/>
    <w:rsid w:val="00B91FF5"/>
    <w:rsid w:val="00BB3103"/>
    <w:rsid w:val="00BD6610"/>
    <w:rsid w:val="00BD7DBC"/>
    <w:rsid w:val="00C35C2C"/>
    <w:rsid w:val="00C533C7"/>
    <w:rsid w:val="00C65518"/>
    <w:rsid w:val="00C67B7C"/>
    <w:rsid w:val="00C7002A"/>
    <w:rsid w:val="00C971FB"/>
    <w:rsid w:val="00CF2333"/>
    <w:rsid w:val="00D219B5"/>
    <w:rsid w:val="00D440AB"/>
    <w:rsid w:val="00D52E18"/>
    <w:rsid w:val="00D6545B"/>
    <w:rsid w:val="00D72B16"/>
    <w:rsid w:val="00DD5E86"/>
    <w:rsid w:val="00DF0065"/>
    <w:rsid w:val="00E63AD0"/>
    <w:rsid w:val="00EA36C2"/>
    <w:rsid w:val="00EA795B"/>
    <w:rsid w:val="00ED160A"/>
    <w:rsid w:val="00ED3985"/>
    <w:rsid w:val="00EF02C7"/>
    <w:rsid w:val="00EF6F12"/>
    <w:rsid w:val="00F00D38"/>
    <w:rsid w:val="00F021FE"/>
    <w:rsid w:val="00F033E6"/>
    <w:rsid w:val="00F13691"/>
    <w:rsid w:val="00F67072"/>
    <w:rsid w:val="00F77919"/>
    <w:rsid w:val="00F911B5"/>
    <w:rsid w:val="00FB2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438D4"/>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 w:type="character" w:styleId="Zstupntext">
    <w:name w:val="Placeholder Text"/>
    <w:basedOn w:val="Predvolenpsmoodseku"/>
    <w:uiPriority w:val="99"/>
    <w:semiHidden/>
    <w:rsid w:val="00DF006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Props1.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Pages>
  <Words>4844</Words>
  <Characters>27613</Characters>
  <Application>Microsoft Office Word</Application>
  <DocSecurity>8</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3</cp:revision>
  <dcterms:created xsi:type="dcterms:W3CDTF">2023-12-30T13:37:00Z</dcterms:created>
  <dcterms:modified xsi:type="dcterms:W3CDTF">2024-01-29T14:49:00Z</dcterms:modified>
</cp:coreProperties>
</file>